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6E" w:rsidRPr="00EE5A37" w:rsidRDefault="00BE5D6E" w:rsidP="00465CCB">
      <w:pPr>
        <w:rPr>
          <w:rFonts w:ascii="Times New Roman" w:hAnsi="Times New Roman"/>
          <w:b/>
          <w:sz w:val="20"/>
          <w:szCs w:val="20"/>
        </w:rPr>
      </w:pPr>
      <w:r w:rsidRPr="00EE5A37">
        <w:rPr>
          <w:rFonts w:ascii="Times New Roman" w:hAnsi="Times New Roman"/>
          <w:b/>
          <w:sz w:val="20"/>
          <w:szCs w:val="20"/>
        </w:rPr>
        <w:t>Committee on Global Core</w:t>
      </w:r>
    </w:p>
    <w:p w:rsidR="00BE5D6E" w:rsidRPr="00EE5A37" w:rsidRDefault="006A0912" w:rsidP="00465CCB">
      <w:pPr>
        <w:rPr>
          <w:rFonts w:ascii="Times New Roman" w:hAnsi="Times New Roman"/>
          <w:b/>
          <w:sz w:val="20"/>
          <w:szCs w:val="20"/>
        </w:rPr>
      </w:pPr>
      <w:r>
        <w:rPr>
          <w:rFonts w:ascii="Times New Roman" w:hAnsi="Times New Roman"/>
          <w:b/>
          <w:sz w:val="20"/>
          <w:szCs w:val="20"/>
        </w:rPr>
        <w:t>2016-2017</w:t>
      </w:r>
    </w:p>
    <w:p w:rsidR="00BE5D6E" w:rsidRPr="00EE5A37" w:rsidRDefault="00BE5D6E" w:rsidP="00465CCB">
      <w:pPr>
        <w:rPr>
          <w:rFonts w:ascii="Times New Roman" w:hAnsi="Times New Roman"/>
          <w:b/>
          <w:sz w:val="20"/>
          <w:szCs w:val="20"/>
        </w:rPr>
      </w:pPr>
    </w:p>
    <w:p w:rsidR="0097535D" w:rsidRPr="00EE5A37" w:rsidRDefault="00EE5A37" w:rsidP="00465CCB">
      <w:pPr>
        <w:jc w:val="center"/>
        <w:rPr>
          <w:rFonts w:ascii="Times New Roman" w:hAnsi="Times New Roman"/>
          <w:b/>
          <w:sz w:val="20"/>
          <w:szCs w:val="20"/>
        </w:rPr>
      </w:pPr>
      <w:r w:rsidRPr="00EE5A37">
        <w:rPr>
          <w:rFonts w:ascii="Times New Roman" w:hAnsi="Times New Roman"/>
          <w:b/>
          <w:sz w:val="20"/>
          <w:szCs w:val="20"/>
        </w:rPr>
        <w:t>Course Review for t</w:t>
      </w:r>
      <w:r w:rsidR="00465CCB">
        <w:rPr>
          <w:rFonts w:ascii="Times New Roman" w:hAnsi="Times New Roman"/>
          <w:b/>
          <w:sz w:val="20"/>
          <w:szCs w:val="20"/>
        </w:rPr>
        <w:t>he Global Core Requirement</w:t>
      </w:r>
    </w:p>
    <w:p w:rsidR="0097535D" w:rsidRPr="00EE5A37" w:rsidRDefault="0097535D" w:rsidP="00465CCB">
      <w:pPr>
        <w:rPr>
          <w:rFonts w:ascii="Times New Roman" w:hAnsi="Times New Roman"/>
          <w:sz w:val="20"/>
          <w:szCs w:val="20"/>
        </w:rPr>
      </w:pPr>
    </w:p>
    <w:p w:rsidR="0097535D" w:rsidRPr="00EE5A37" w:rsidRDefault="0097535D" w:rsidP="00465CCB">
      <w:pPr>
        <w:rPr>
          <w:rFonts w:ascii="Times New Roman" w:hAnsi="Times New Roman"/>
          <w:sz w:val="20"/>
          <w:szCs w:val="20"/>
        </w:rPr>
      </w:pPr>
    </w:p>
    <w:p w:rsidR="0097535D" w:rsidRDefault="0097535D" w:rsidP="00465CCB">
      <w:pPr>
        <w:ind w:firstLine="720"/>
        <w:rPr>
          <w:rFonts w:ascii="Times New Roman" w:hAnsi="Times New Roman"/>
          <w:sz w:val="20"/>
          <w:szCs w:val="20"/>
        </w:rPr>
      </w:pPr>
      <w:r w:rsidRPr="00EE5A37">
        <w:rPr>
          <w:rFonts w:ascii="Times New Roman" w:hAnsi="Times New Roman"/>
          <w:sz w:val="20"/>
          <w:szCs w:val="20"/>
        </w:rPr>
        <w:t>The Global Core requirement asks students to engage directly with the variety of civilizations and the diversity of traditions that, along with the West, have formed the world and continue to interact in it today. Courses in the Global Core typically explore the cultures of Africa, Asia, the Americas, and the Middle East in an historical context. These courses are organized around a set of primary materials produced in these traditions and may draw from texts or other forms of media, as well as from oral sources or performance</w:t>
      </w:r>
      <w:r w:rsidR="00514041" w:rsidRPr="00EE5A37">
        <w:rPr>
          <w:rFonts w:ascii="Times New Roman" w:hAnsi="Times New Roman"/>
          <w:sz w:val="20"/>
          <w:szCs w:val="20"/>
        </w:rPr>
        <w:t>, broadly defined</w:t>
      </w:r>
      <w:r w:rsidRPr="00EE5A37">
        <w:rPr>
          <w:rFonts w:ascii="Times New Roman" w:hAnsi="Times New Roman"/>
          <w:sz w:val="20"/>
          <w:szCs w:val="20"/>
        </w:rPr>
        <w:t xml:space="preserve">. Global Core courses </w:t>
      </w:r>
      <w:r w:rsidR="00EE064B" w:rsidRPr="00EE5A37">
        <w:rPr>
          <w:rFonts w:ascii="Times New Roman" w:hAnsi="Times New Roman"/>
          <w:sz w:val="20"/>
          <w:szCs w:val="20"/>
        </w:rPr>
        <w:t>fall into two categories</w:t>
      </w:r>
      <w:r w:rsidR="00F260B5" w:rsidRPr="00EE5A37">
        <w:rPr>
          <w:rFonts w:ascii="Times New Roman" w:hAnsi="Times New Roman"/>
          <w:sz w:val="20"/>
          <w:szCs w:val="20"/>
        </w:rPr>
        <w:t>, and can be, on occasion, a hybrid of the two types</w:t>
      </w:r>
      <w:r w:rsidR="00EE064B" w:rsidRPr="00EE5A37">
        <w:rPr>
          <w:rFonts w:ascii="Times New Roman" w:hAnsi="Times New Roman"/>
          <w:sz w:val="20"/>
          <w:szCs w:val="20"/>
        </w:rPr>
        <w:t xml:space="preserve">: those with a </w:t>
      </w:r>
      <w:r w:rsidR="0064300E" w:rsidRPr="00EE5A37">
        <w:rPr>
          <w:rFonts w:ascii="Times New Roman" w:hAnsi="Times New Roman"/>
          <w:sz w:val="20"/>
          <w:szCs w:val="20"/>
        </w:rPr>
        <w:t xml:space="preserve">comparative, </w:t>
      </w:r>
      <w:r w:rsidR="00EE064B" w:rsidRPr="00EE5A37">
        <w:rPr>
          <w:rFonts w:ascii="Times New Roman" w:hAnsi="Times New Roman"/>
          <w:sz w:val="20"/>
          <w:szCs w:val="20"/>
        </w:rPr>
        <w:t>multidisciplinary</w:t>
      </w:r>
      <w:r w:rsidR="0064300E" w:rsidRPr="00EE5A37">
        <w:rPr>
          <w:rFonts w:ascii="Times New Roman" w:hAnsi="Times New Roman"/>
          <w:sz w:val="20"/>
          <w:szCs w:val="20"/>
        </w:rPr>
        <w:t>,</w:t>
      </w:r>
      <w:r w:rsidR="00EE064B" w:rsidRPr="00EE5A37">
        <w:rPr>
          <w:rFonts w:ascii="Times New Roman" w:hAnsi="Times New Roman"/>
          <w:sz w:val="20"/>
          <w:szCs w:val="20"/>
        </w:rPr>
        <w:t xml:space="preserve"> or interdisciplinary focus on </w:t>
      </w:r>
      <w:r w:rsidRPr="00EE5A37">
        <w:rPr>
          <w:rFonts w:ascii="Times New Roman" w:hAnsi="Times New Roman"/>
          <w:sz w:val="20"/>
          <w:szCs w:val="20"/>
        </w:rPr>
        <w:t>specific culture</w:t>
      </w:r>
      <w:r w:rsidR="00EE064B" w:rsidRPr="00EE5A37">
        <w:rPr>
          <w:rFonts w:ascii="Times New Roman" w:hAnsi="Times New Roman"/>
          <w:sz w:val="20"/>
          <w:szCs w:val="20"/>
        </w:rPr>
        <w:t>s</w:t>
      </w:r>
      <w:r w:rsidRPr="00EE5A37">
        <w:rPr>
          <w:rFonts w:ascii="Times New Roman" w:hAnsi="Times New Roman"/>
          <w:sz w:val="20"/>
          <w:szCs w:val="20"/>
        </w:rPr>
        <w:t xml:space="preserve"> or civilization</w:t>
      </w:r>
      <w:r w:rsidR="00EE064B" w:rsidRPr="00EE5A37">
        <w:rPr>
          <w:rFonts w:ascii="Times New Roman" w:hAnsi="Times New Roman"/>
          <w:sz w:val="20"/>
          <w:szCs w:val="20"/>
        </w:rPr>
        <w:t>s, tracing their</w:t>
      </w:r>
      <w:r w:rsidRPr="00EE5A37">
        <w:rPr>
          <w:rFonts w:ascii="Times New Roman" w:hAnsi="Times New Roman"/>
          <w:sz w:val="20"/>
          <w:szCs w:val="20"/>
        </w:rPr>
        <w:t xml:space="preserve"> existence across a significant span of time</w:t>
      </w:r>
      <w:r w:rsidR="00361397" w:rsidRPr="00EE5A37">
        <w:rPr>
          <w:rFonts w:ascii="Times New Roman" w:hAnsi="Times New Roman"/>
          <w:sz w:val="20"/>
          <w:szCs w:val="20"/>
        </w:rPr>
        <w:t>, and may include Europe and/or the U.S.</w:t>
      </w:r>
      <w:r w:rsidRPr="00EE5A37">
        <w:rPr>
          <w:rFonts w:ascii="Times New Roman" w:hAnsi="Times New Roman"/>
          <w:sz w:val="20"/>
          <w:szCs w:val="20"/>
        </w:rPr>
        <w:t xml:space="preserve">; and those that address a common theme or set of analytic questions comparatively </w:t>
      </w:r>
      <w:r w:rsidR="00361397" w:rsidRPr="00EE5A37">
        <w:rPr>
          <w:rFonts w:ascii="Times New Roman" w:hAnsi="Times New Roman"/>
          <w:sz w:val="20"/>
          <w:szCs w:val="20"/>
        </w:rPr>
        <w:t>(and may include Europe and the U.S.</w:t>
      </w:r>
      <w:r w:rsidRPr="00EE5A37">
        <w:rPr>
          <w:rFonts w:ascii="Times New Roman" w:hAnsi="Times New Roman"/>
          <w:sz w:val="20"/>
          <w:szCs w:val="20"/>
        </w:rPr>
        <w:t>).</w:t>
      </w:r>
      <w:r w:rsidR="00EE5A37" w:rsidRPr="00EE5A37">
        <w:rPr>
          <w:rFonts w:ascii="Times New Roman" w:hAnsi="Times New Roman"/>
          <w:sz w:val="20"/>
          <w:szCs w:val="20"/>
        </w:rPr>
        <w:t xml:space="preserve"> The Global Core requirement consists of courses that examine areas not the primary focus of Literature Humanities and Contemporary Civilization and that, like other Core courses, are broadly introductory, interdisciplinary, and temporally and/or spatially expansive. The Committee on Global Core uses the following guidelines when considering a course for inclusion into the Global Core list:</w:t>
      </w:r>
    </w:p>
    <w:p w:rsidR="00465CCB" w:rsidRPr="00EE5A37" w:rsidRDefault="00465CCB" w:rsidP="00465CCB">
      <w:pPr>
        <w:ind w:firstLine="720"/>
        <w:rPr>
          <w:rFonts w:ascii="Times New Roman" w:hAnsi="Times New Roman"/>
          <w:sz w:val="20"/>
          <w:szCs w:val="20"/>
        </w:rPr>
      </w:pPr>
    </w:p>
    <w:p w:rsidR="00B11677" w:rsidRPr="00B11677" w:rsidRDefault="0097535D" w:rsidP="00465CCB">
      <w:pPr>
        <w:rPr>
          <w:rFonts w:ascii="Times New Roman" w:eastAsia="Times New Roman" w:hAnsi="Times New Roman"/>
          <w:sz w:val="20"/>
          <w:szCs w:val="20"/>
        </w:rPr>
      </w:pPr>
      <w:r>
        <w:rPr>
          <w:rFonts w:ascii="Times New Roman" w:eastAsia="Times New Roman" w:hAnsi="Times New Roman"/>
          <w:sz w:val="24"/>
          <w:szCs w:val="24"/>
        </w:rPr>
        <w:tab/>
      </w:r>
      <w:r w:rsidR="0064300E" w:rsidRPr="00B11677">
        <w:rPr>
          <w:rFonts w:ascii="Times New Roman" w:eastAsia="Times New Roman" w:hAnsi="Times New Roman"/>
          <w:sz w:val="20"/>
          <w:szCs w:val="20"/>
        </w:rPr>
        <w:t>C</w:t>
      </w:r>
      <w:r w:rsidRPr="00B11677">
        <w:rPr>
          <w:rFonts w:ascii="Times New Roman" w:eastAsia="Times New Roman" w:hAnsi="Times New Roman"/>
          <w:sz w:val="20"/>
          <w:szCs w:val="20"/>
        </w:rPr>
        <w:t xml:space="preserve">ourses that fulfill the Global Core requirement </w:t>
      </w:r>
      <w:r w:rsidR="00EE5A37" w:rsidRPr="00B11677">
        <w:rPr>
          <w:rFonts w:ascii="Times New Roman" w:eastAsia="Times New Roman" w:hAnsi="Times New Roman"/>
          <w:sz w:val="20"/>
          <w:szCs w:val="20"/>
        </w:rPr>
        <w:t xml:space="preserve">must contain </w:t>
      </w:r>
      <w:r w:rsidRPr="00B11677">
        <w:rPr>
          <w:rFonts w:ascii="Times New Roman" w:eastAsia="Times New Roman" w:hAnsi="Times New Roman"/>
          <w:sz w:val="20"/>
          <w:szCs w:val="20"/>
        </w:rPr>
        <w:t>primary materials throughout the syllabus, and preferably every week. A Global Core course expects student participation—especially to discuss the primary materials—to be a significant part of the course requirement, either in a seminar or</w:t>
      </w:r>
      <w:r w:rsidR="00B9158F" w:rsidRPr="00B11677">
        <w:rPr>
          <w:rFonts w:ascii="Times New Roman" w:eastAsia="Times New Roman" w:hAnsi="Times New Roman"/>
          <w:sz w:val="20"/>
          <w:szCs w:val="20"/>
        </w:rPr>
        <w:t xml:space="preserve"> limited enrollment lecture class, or</w:t>
      </w:r>
      <w:r w:rsidRPr="00B11677">
        <w:rPr>
          <w:rFonts w:ascii="Times New Roman" w:eastAsia="Times New Roman" w:hAnsi="Times New Roman"/>
          <w:sz w:val="20"/>
          <w:szCs w:val="20"/>
        </w:rPr>
        <w:t>, if a large lecture course, in a separate discussion section weekly.</w:t>
      </w:r>
      <w:r w:rsidR="000A3C88" w:rsidRPr="00B11677">
        <w:rPr>
          <w:rFonts w:ascii="Times New Roman" w:eastAsia="Times New Roman" w:hAnsi="Times New Roman"/>
          <w:sz w:val="20"/>
          <w:szCs w:val="20"/>
        </w:rPr>
        <w:t xml:space="preserve"> </w:t>
      </w:r>
      <w:r w:rsidRPr="00B11677">
        <w:rPr>
          <w:rFonts w:ascii="Times New Roman" w:eastAsia="Times New Roman" w:hAnsi="Times New Roman"/>
          <w:sz w:val="20"/>
          <w:szCs w:val="20"/>
        </w:rPr>
        <w:t xml:space="preserve"> Like its older Core counterparts—Literature Humanities, Contemporary Civilization, Art Humanities, and Music </w:t>
      </w:r>
      <w:r w:rsidR="00EE5A37" w:rsidRPr="00B11677">
        <w:rPr>
          <w:rFonts w:ascii="Times New Roman" w:eastAsia="Times New Roman" w:hAnsi="Times New Roman"/>
          <w:sz w:val="20"/>
          <w:szCs w:val="20"/>
        </w:rPr>
        <w:t xml:space="preserve">Humanities—Global Core courses </w:t>
      </w:r>
      <w:r w:rsidRPr="00B11677">
        <w:rPr>
          <w:rFonts w:ascii="Times New Roman" w:eastAsia="Times New Roman" w:hAnsi="Times New Roman"/>
          <w:sz w:val="20"/>
          <w:szCs w:val="20"/>
        </w:rPr>
        <w:t>should be open to all students, with no prerequisites, except in the case of courses taught in languages other than English</w:t>
      </w:r>
      <w:r w:rsidR="00EE5A37" w:rsidRPr="00B11677">
        <w:rPr>
          <w:rFonts w:ascii="Times New Roman" w:eastAsia="Times New Roman" w:hAnsi="Times New Roman"/>
          <w:sz w:val="20"/>
          <w:szCs w:val="20"/>
        </w:rPr>
        <w:t xml:space="preserve">. </w:t>
      </w:r>
    </w:p>
    <w:p w:rsidR="00465CCB" w:rsidRDefault="00465CCB" w:rsidP="00465CCB">
      <w:pPr>
        <w:ind w:firstLine="720"/>
        <w:rPr>
          <w:rFonts w:ascii="Times New Roman" w:eastAsia="Times New Roman" w:hAnsi="Times New Roman"/>
          <w:sz w:val="20"/>
          <w:szCs w:val="20"/>
        </w:rPr>
      </w:pPr>
    </w:p>
    <w:p w:rsidR="008248EF" w:rsidRPr="008248EF" w:rsidRDefault="0064300E" w:rsidP="00465CCB">
      <w:pPr>
        <w:ind w:firstLine="720"/>
        <w:rPr>
          <w:rFonts w:ascii="Times New Roman" w:eastAsia="Times New Roman" w:hAnsi="Times New Roman"/>
          <w:sz w:val="20"/>
          <w:szCs w:val="20"/>
        </w:rPr>
      </w:pPr>
      <w:r w:rsidRPr="00B11677">
        <w:rPr>
          <w:rFonts w:ascii="Times New Roman" w:eastAsia="Times New Roman" w:hAnsi="Times New Roman"/>
          <w:sz w:val="20"/>
          <w:szCs w:val="20"/>
        </w:rPr>
        <w:t>The teachi</w:t>
      </w:r>
      <w:r w:rsidR="00B11677" w:rsidRPr="00B11677">
        <w:rPr>
          <w:rFonts w:ascii="Times New Roman" w:eastAsia="Times New Roman" w:hAnsi="Times New Roman"/>
          <w:sz w:val="20"/>
          <w:szCs w:val="20"/>
        </w:rPr>
        <w:t xml:space="preserve">ng of Literature Humanities, </w:t>
      </w:r>
      <w:r w:rsidRPr="00B11677">
        <w:rPr>
          <w:rFonts w:ascii="Times New Roman" w:eastAsia="Times New Roman" w:hAnsi="Times New Roman"/>
          <w:sz w:val="20"/>
          <w:szCs w:val="20"/>
        </w:rPr>
        <w:t>Contemporary Civili</w:t>
      </w:r>
      <w:r w:rsidR="00B11677" w:rsidRPr="00B11677">
        <w:rPr>
          <w:rFonts w:ascii="Times New Roman" w:eastAsia="Times New Roman" w:hAnsi="Times New Roman"/>
          <w:sz w:val="20"/>
          <w:szCs w:val="20"/>
        </w:rPr>
        <w:t xml:space="preserve">zation, </w:t>
      </w:r>
      <w:r w:rsidRPr="00B11677">
        <w:rPr>
          <w:rFonts w:ascii="Times New Roman" w:eastAsia="Times New Roman" w:hAnsi="Times New Roman"/>
          <w:sz w:val="20"/>
          <w:szCs w:val="20"/>
        </w:rPr>
        <w:t>Art Humanities</w:t>
      </w:r>
      <w:r w:rsidR="00B11677" w:rsidRPr="00B11677">
        <w:rPr>
          <w:rFonts w:ascii="Times New Roman" w:eastAsia="Times New Roman" w:hAnsi="Times New Roman"/>
          <w:sz w:val="20"/>
          <w:szCs w:val="20"/>
        </w:rPr>
        <w:t>,</w:t>
      </w:r>
      <w:r w:rsidRPr="00B11677">
        <w:rPr>
          <w:rFonts w:ascii="Times New Roman" w:eastAsia="Times New Roman" w:hAnsi="Times New Roman"/>
          <w:sz w:val="20"/>
          <w:szCs w:val="20"/>
        </w:rPr>
        <w:t xml:space="preserve"> and Music Humanities, requires faculty to stretch intellectually beyond their </w:t>
      </w:r>
      <w:r w:rsidR="00B11677" w:rsidRPr="00B11677">
        <w:rPr>
          <w:rFonts w:ascii="Times New Roman" w:eastAsia="Times New Roman" w:hAnsi="Times New Roman"/>
          <w:sz w:val="20"/>
          <w:szCs w:val="20"/>
        </w:rPr>
        <w:t xml:space="preserve">specific </w:t>
      </w:r>
      <w:r w:rsidRPr="00B11677">
        <w:rPr>
          <w:rFonts w:ascii="Times New Roman" w:eastAsia="Times New Roman" w:hAnsi="Times New Roman"/>
          <w:sz w:val="20"/>
          <w:szCs w:val="20"/>
        </w:rPr>
        <w:t>areas of research and teaching expertise</w:t>
      </w:r>
      <w:r w:rsidR="00966388" w:rsidRPr="00B11677">
        <w:rPr>
          <w:rFonts w:ascii="Times New Roman" w:eastAsia="Times New Roman" w:hAnsi="Times New Roman"/>
          <w:sz w:val="20"/>
          <w:szCs w:val="20"/>
        </w:rPr>
        <w:t>. We encourage faculty to address this aspect of Core teaching in a variety of ways, such as re-imagining existing courses to include primary materials, re-imagining or creating courses that open up new areas of study for the faculty member, or by team-teaching.</w:t>
      </w:r>
    </w:p>
    <w:p w:rsidR="00465CCB" w:rsidRDefault="00465CCB" w:rsidP="00465CCB">
      <w:pPr>
        <w:ind w:firstLine="720"/>
        <w:rPr>
          <w:rFonts w:ascii="Times New Roman" w:eastAsia="Times New Roman" w:hAnsi="Times New Roman"/>
          <w:sz w:val="20"/>
          <w:szCs w:val="20"/>
        </w:rPr>
      </w:pPr>
    </w:p>
    <w:p w:rsidR="00C11C7E" w:rsidRDefault="008248EF" w:rsidP="00465CCB">
      <w:pPr>
        <w:ind w:firstLine="720"/>
        <w:rPr>
          <w:rFonts w:ascii="Times New Roman" w:eastAsia="Times New Roman" w:hAnsi="Times New Roman"/>
          <w:sz w:val="20"/>
          <w:szCs w:val="20"/>
        </w:rPr>
      </w:pPr>
      <w:r w:rsidRPr="008248EF">
        <w:rPr>
          <w:rFonts w:ascii="Times New Roman" w:eastAsia="Times New Roman" w:hAnsi="Times New Roman"/>
          <w:sz w:val="20"/>
          <w:szCs w:val="20"/>
        </w:rPr>
        <w:t>The ideal Global Core course is designed</w:t>
      </w:r>
      <w:r w:rsidR="00966388" w:rsidRPr="008248EF">
        <w:rPr>
          <w:rFonts w:ascii="Times New Roman" w:eastAsia="Times New Roman" w:hAnsi="Times New Roman"/>
          <w:sz w:val="20"/>
          <w:szCs w:val="20"/>
        </w:rPr>
        <w:t xml:space="preserve"> </w:t>
      </w:r>
      <w:r w:rsidR="0097535D" w:rsidRPr="008248EF">
        <w:rPr>
          <w:rFonts w:ascii="Times New Roman" w:eastAsia="Times New Roman" w:hAnsi="Times New Roman"/>
          <w:sz w:val="20"/>
          <w:szCs w:val="20"/>
        </w:rPr>
        <w:t>specifically for the Core requirement, although Global Core courses may also be departmental courses that count towards the major or concentration.</w:t>
      </w:r>
      <w:r w:rsidRPr="008248EF">
        <w:rPr>
          <w:rFonts w:ascii="Times New Roman" w:eastAsia="Times New Roman" w:hAnsi="Times New Roman"/>
          <w:sz w:val="20"/>
          <w:szCs w:val="20"/>
        </w:rPr>
        <w:t xml:space="preserve"> </w:t>
      </w:r>
      <w:r w:rsidR="00761394" w:rsidRPr="008248EF">
        <w:rPr>
          <w:rFonts w:ascii="Times New Roman" w:eastAsia="Times New Roman" w:hAnsi="Times New Roman"/>
          <w:sz w:val="20"/>
          <w:szCs w:val="20"/>
        </w:rPr>
        <w:t>The courses are intended to be, first and foremost, an undergraduate experience. Consequently, although the List of Approved Courses contains some 4000-level courses with a predominantly undergraduate enrollment</w:t>
      </w:r>
      <w:r w:rsidR="00783C44" w:rsidRPr="008248EF">
        <w:rPr>
          <w:rFonts w:ascii="Times New Roman" w:eastAsia="Times New Roman" w:hAnsi="Times New Roman"/>
          <w:sz w:val="20"/>
          <w:szCs w:val="20"/>
        </w:rPr>
        <w:t xml:space="preserve">, those designed for, and principally taken by, </w:t>
      </w:r>
      <w:r w:rsidR="00761394" w:rsidRPr="008248EF">
        <w:rPr>
          <w:rFonts w:ascii="Times New Roman" w:eastAsia="Times New Roman" w:hAnsi="Times New Roman"/>
          <w:sz w:val="20"/>
          <w:szCs w:val="20"/>
        </w:rPr>
        <w:t xml:space="preserve">graduate students are not Global Core courses. </w:t>
      </w:r>
      <w:r w:rsidR="007C5501" w:rsidRPr="008248EF">
        <w:rPr>
          <w:rFonts w:ascii="Times New Roman" w:eastAsia="Times New Roman" w:hAnsi="Times New Roman"/>
          <w:sz w:val="20"/>
          <w:szCs w:val="20"/>
        </w:rPr>
        <w:t xml:space="preserve">The Global Core requirement welcomes a variety of pedagogical models, </w:t>
      </w:r>
      <w:r w:rsidR="00EE064B" w:rsidRPr="008248EF">
        <w:rPr>
          <w:rFonts w:ascii="Times New Roman" w:eastAsia="Times New Roman" w:hAnsi="Times New Roman"/>
          <w:sz w:val="20"/>
          <w:szCs w:val="20"/>
        </w:rPr>
        <w:t xml:space="preserve">including </w:t>
      </w:r>
      <w:r w:rsidR="0097535D" w:rsidRPr="008248EF">
        <w:rPr>
          <w:rFonts w:ascii="Times New Roman" w:eastAsia="Times New Roman" w:hAnsi="Times New Roman"/>
          <w:sz w:val="20"/>
          <w:szCs w:val="20"/>
        </w:rPr>
        <w:t>Global Core course</w:t>
      </w:r>
      <w:r w:rsidR="007C5501" w:rsidRPr="008248EF">
        <w:rPr>
          <w:rFonts w:ascii="Times New Roman" w:eastAsia="Times New Roman" w:hAnsi="Times New Roman"/>
          <w:sz w:val="20"/>
          <w:szCs w:val="20"/>
        </w:rPr>
        <w:t xml:space="preserve">s </w:t>
      </w:r>
      <w:r w:rsidR="0097535D" w:rsidRPr="008248EF">
        <w:rPr>
          <w:rFonts w:ascii="Times New Roman" w:eastAsia="Times New Roman" w:hAnsi="Times New Roman"/>
          <w:sz w:val="20"/>
          <w:szCs w:val="20"/>
        </w:rPr>
        <w:t>comparable to Literature Humanities and Contemporary Civil</w:t>
      </w:r>
      <w:r w:rsidRPr="008248EF">
        <w:rPr>
          <w:rFonts w:ascii="Times New Roman" w:eastAsia="Times New Roman" w:hAnsi="Times New Roman"/>
          <w:sz w:val="20"/>
          <w:szCs w:val="20"/>
        </w:rPr>
        <w:t xml:space="preserve">ization in breadth and depth and consists of </w:t>
      </w:r>
      <w:r w:rsidR="00B9158F" w:rsidRPr="008248EF">
        <w:rPr>
          <w:rFonts w:ascii="Times New Roman" w:eastAsia="Times New Roman" w:hAnsi="Times New Roman"/>
          <w:sz w:val="20"/>
          <w:szCs w:val="20"/>
        </w:rPr>
        <w:t xml:space="preserve">a </w:t>
      </w:r>
      <w:r w:rsidR="0097535D" w:rsidRPr="008248EF">
        <w:rPr>
          <w:rFonts w:ascii="Times New Roman" w:eastAsia="Times New Roman" w:hAnsi="Times New Roman"/>
          <w:sz w:val="20"/>
          <w:szCs w:val="20"/>
        </w:rPr>
        <w:t>multi-disciplinary, interdepartmental seminar</w:t>
      </w:r>
      <w:r w:rsidR="00B9158F" w:rsidRPr="008248EF">
        <w:rPr>
          <w:rFonts w:ascii="Times New Roman" w:eastAsia="Times New Roman" w:hAnsi="Times New Roman"/>
          <w:sz w:val="20"/>
          <w:szCs w:val="20"/>
        </w:rPr>
        <w:t xml:space="preserve"> that meets</w:t>
      </w:r>
      <w:r w:rsidR="0097535D" w:rsidRPr="008248EF">
        <w:rPr>
          <w:rFonts w:ascii="Times New Roman" w:eastAsia="Times New Roman" w:hAnsi="Times New Roman"/>
          <w:sz w:val="20"/>
          <w:szCs w:val="20"/>
        </w:rPr>
        <w:t xml:space="preserve"> </w:t>
      </w:r>
      <w:r w:rsidRPr="008248EF">
        <w:rPr>
          <w:rFonts w:ascii="Times New Roman" w:eastAsia="Times New Roman" w:hAnsi="Times New Roman"/>
          <w:sz w:val="20"/>
          <w:szCs w:val="20"/>
        </w:rPr>
        <w:t>twice a week for 4 credits, with the expectation that it will be taught on a regular basis.</w:t>
      </w:r>
      <w:r w:rsidR="0097535D" w:rsidRPr="008248EF">
        <w:rPr>
          <w:rFonts w:ascii="Times New Roman" w:eastAsia="Times New Roman" w:hAnsi="Times New Roman"/>
          <w:sz w:val="20"/>
          <w:szCs w:val="20"/>
        </w:rPr>
        <w:t xml:space="preserve"> An exampl</w:t>
      </w:r>
      <w:r w:rsidRPr="008248EF">
        <w:rPr>
          <w:rFonts w:ascii="Times New Roman" w:eastAsia="Times New Roman" w:hAnsi="Times New Roman"/>
          <w:sz w:val="20"/>
          <w:szCs w:val="20"/>
        </w:rPr>
        <w:t xml:space="preserve">e of such a course is the recently </w:t>
      </w:r>
      <w:r w:rsidR="0097535D" w:rsidRPr="008248EF">
        <w:rPr>
          <w:rFonts w:ascii="Times New Roman" w:eastAsia="Times New Roman" w:hAnsi="Times New Roman"/>
          <w:sz w:val="20"/>
          <w:szCs w:val="20"/>
        </w:rPr>
        <w:t xml:space="preserve">revised one-semester </w:t>
      </w:r>
      <w:r w:rsidR="0097535D" w:rsidRPr="008248EF">
        <w:rPr>
          <w:rFonts w:ascii="Times New Roman" w:eastAsia="Times New Roman" w:hAnsi="Times New Roman"/>
          <w:i/>
          <w:sz w:val="20"/>
          <w:szCs w:val="20"/>
        </w:rPr>
        <w:t>African Civilization</w:t>
      </w:r>
      <w:r w:rsidR="0097535D" w:rsidRPr="008248EF">
        <w:rPr>
          <w:rFonts w:ascii="Times New Roman" w:eastAsia="Times New Roman" w:hAnsi="Times New Roman"/>
          <w:sz w:val="20"/>
          <w:szCs w:val="20"/>
        </w:rPr>
        <w:t>, taught by senior and junior faculty in History, Anthropology,</w:t>
      </w:r>
      <w:r w:rsidR="007C5501" w:rsidRPr="008248EF">
        <w:rPr>
          <w:rFonts w:ascii="Times New Roman" w:eastAsia="Times New Roman" w:hAnsi="Times New Roman"/>
          <w:sz w:val="20"/>
          <w:szCs w:val="20"/>
        </w:rPr>
        <w:t xml:space="preserve"> French, Philosop</w:t>
      </w:r>
      <w:r w:rsidRPr="008248EF">
        <w:rPr>
          <w:rFonts w:ascii="Times New Roman" w:eastAsia="Times New Roman" w:hAnsi="Times New Roman"/>
          <w:sz w:val="20"/>
          <w:szCs w:val="20"/>
        </w:rPr>
        <w:t>hy, and MESAAS; another new course designed specifically for the Global Core is</w:t>
      </w:r>
      <w:r w:rsidR="00B9158F" w:rsidRPr="008248EF">
        <w:rPr>
          <w:rFonts w:ascii="Times New Roman" w:eastAsia="Times New Roman" w:hAnsi="Times New Roman"/>
          <w:sz w:val="20"/>
          <w:szCs w:val="20"/>
        </w:rPr>
        <w:t xml:space="preserve"> </w:t>
      </w:r>
      <w:r w:rsidR="00B9158F" w:rsidRPr="008248EF">
        <w:rPr>
          <w:rFonts w:ascii="Times New Roman" w:eastAsia="Times New Roman" w:hAnsi="Times New Roman"/>
          <w:i/>
          <w:sz w:val="20"/>
          <w:szCs w:val="20"/>
        </w:rPr>
        <w:t>Primary Texts of Latin American Civilization</w:t>
      </w:r>
      <w:r w:rsidRPr="008248EF">
        <w:rPr>
          <w:rFonts w:ascii="Times New Roman" w:eastAsia="Times New Roman" w:hAnsi="Times New Roman"/>
          <w:sz w:val="20"/>
          <w:szCs w:val="20"/>
        </w:rPr>
        <w:t xml:space="preserve">, developed jointly </w:t>
      </w:r>
      <w:r w:rsidR="00B9158F" w:rsidRPr="008248EF">
        <w:rPr>
          <w:rFonts w:ascii="Times New Roman" w:eastAsia="Times New Roman" w:hAnsi="Times New Roman"/>
          <w:sz w:val="20"/>
          <w:szCs w:val="20"/>
        </w:rPr>
        <w:t xml:space="preserve">by faculty from History, Political Science, and Latin American and Iberian Cultures. </w:t>
      </w:r>
      <w:r w:rsidR="0097535D" w:rsidRPr="008248EF">
        <w:rPr>
          <w:rFonts w:ascii="Times New Roman" w:eastAsia="Times New Roman" w:hAnsi="Times New Roman"/>
          <w:sz w:val="20"/>
          <w:szCs w:val="20"/>
        </w:rPr>
        <w:t>We encourage the creation of</w:t>
      </w:r>
      <w:r w:rsidR="00B9158F" w:rsidRPr="008248EF">
        <w:rPr>
          <w:rFonts w:ascii="Times New Roman" w:eastAsia="Times New Roman" w:hAnsi="Times New Roman"/>
          <w:sz w:val="20"/>
          <w:szCs w:val="20"/>
        </w:rPr>
        <w:t xml:space="preserve"> other kinds of </w:t>
      </w:r>
      <w:r w:rsidR="0097535D" w:rsidRPr="008248EF">
        <w:rPr>
          <w:rFonts w:ascii="Times New Roman" w:eastAsia="Times New Roman" w:hAnsi="Times New Roman"/>
          <w:sz w:val="20"/>
          <w:szCs w:val="20"/>
        </w:rPr>
        <w:t>Global Core courses</w:t>
      </w:r>
      <w:r w:rsidR="00B9158F" w:rsidRPr="008248EF">
        <w:rPr>
          <w:rFonts w:ascii="Times New Roman" w:eastAsia="Times New Roman" w:hAnsi="Times New Roman"/>
          <w:sz w:val="20"/>
          <w:szCs w:val="20"/>
        </w:rPr>
        <w:t xml:space="preserve">, including team-taught courses. </w:t>
      </w:r>
      <w:r w:rsidR="0097535D" w:rsidRPr="008248EF">
        <w:rPr>
          <w:rFonts w:ascii="Times New Roman" w:eastAsia="Times New Roman" w:hAnsi="Times New Roman"/>
          <w:sz w:val="20"/>
          <w:szCs w:val="20"/>
        </w:rPr>
        <w:t xml:space="preserve">One long-term goal is to ensure that every student who wants to fulfill the requirement through Core-like seminars will be able to do so. To that end, we hope to see the Global Core list evolve over time so that only seminars </w:t>
      </w:r>
      <w:r w:rsidR="00EE064B" w:rsidRPr="008248EF">
        <w:rPr>
          <w:rFonts w:ascii="Times New Roman" w:eastAsia="Times New Roman" w:hAnsi="Times New Roman"/>
          <w:sz w:val="20"/>
          <w:szCs w:val="20"/>
        </w:rPr>
        <w:t xml:space="preserve">or limited enrollment lecture classes </w:t>
      </w:r>
      <w:r w:rsidR="0097535D" w:rsidRPr="008248EF">
        <w:rPr>
          <w:rFonts w:ascii="Times New Roman" w:eastAsia="Times New Roman" w:hAnsi="Times New Roman"/>
          <w:sz w:val="20"/>
          <w:szCs w:val="20"/>
        </w:rPr>
        <w:t>fulfill the requirement</w:t>
      </w:r>
      <w:r w:rsidR="00EE064B" w:rsidRPr="008248EF">
        <w:rPr>
          <w:rFonts w:ascii="Times New Roman" w:eastAsia="Times New Roman" w:hAnsi="Times New Roman"/>
          <w:sz w:val="20"/>
          <w:szCs w:val="20"/>
        </w:rPr>
        <w:t>.</w:t>
      </w:r>
      <w:r w:rsidR="0097535D" w:rsidRPr="008248EF">
        <w:rPr>
          <w:rFonts w:ascii="Times New Roman" w:eastAsia="Times New Roman" w:hAnsi="Times New Roman"/>
          <w:sz w:val="20"/>
          <w:szCs w:val="20"/>
        </w:rPr>
        <w:t xml:space="preserve"> </w:t>
      </w:r>
      <w:r w:rsidRPr="008248EF">
        <w:rPr>
          <w:rFonts w:ascii="Times New Roman" w:eastAsia="Times New Roman" w:hAnsi="Times New Roman"/>
          <w:sz w:val="20"/>
          <w:szCs w:val="20"/>
        </w:rPr>
        <w:t>However, i</w:t>
      </w:r>
      <w:r w:rsidR="00C11C7E" w:rsidRPr="008248EF">
        <w:rPr>
          <w:rFonts w:ascii="Times New Roman" w:eastAsia="Times New Roman" w:hAnsi="Times New Roman"/>
          <w:sz w:val="20"/>
          <w:szCs w:val="20"/>
        </w:rPr>
        <w:t>n order to count towards the Chamberlain Fellowship for Junior Faculty, a Global Core course must be comparable to Literature Humanities and Contemporary Civilization in breadth and depth, a multi-disciplinary, interdepartmental seminar that meets twic</w:t>
      </w:r>
      <w:r w:rsidRPr="008248EF">
        <w:rPr>
          <w:rFonts w:ascii="Times New Roman" w:eastAsia="Times New Roman" w:hAnsi="Times New Roman"/>
          <w:sz w:val="20"/>
          <w:szCs w:val="20"/>
        </w:rPr>
        <w:t>e a week for 4 credits, with the expectation that it will be</w:t>
      </w:r>
      <w:r w:rsidR="00C11C7E" w:rsidRPr="008248EF">
        <w:rPr>
          <w:rFonts w:ascii="Times New Roman" w:eastAsia="Times New Roman" w:hAnsi="Times New Roman"/>
          <w:sz w:val="20"/>
          <w:szCs w:val="20"/>
        </w:rPr>
        <w:t xml:space="preserve"> taught on a regular basis.</w:t>
      </w:r>
    </w:p>
    <w:p w:rsidR="00465CCB" w:rsidRDefault="00465CCB" w:rsidP="00465CCB">
      <w:pPr>
        <w:ind w:firstLine="720"/>
        <w:rPr>
          <w:rFonts w:ascii="Times New Roman" w:eastAsia="Times New Roman" w:hAnsi="Times New Roman"/>
          <w:sz w:val="20"/>
          <w:szCs w:val="20"/>
        </w:rPr>
      </w:pPr>
    </w:p>
    <w:p w:rsidR="007B5321" w:rsidRPr="00FC5EBF" w:rsidRDefault="0099164C" w:rsidP="00465CCB">
      <w:pPr>
        <w:ind w:firstLine="720"/>
        <w:rPr>
          <w:rFonts w:ascii="Times New Roman" w:eastAsia="Times New Roman" w:hAnsi="Times New Roman"/>
          <w:sz w:val="20"/>
          <w:szCs w:val="20"/>
        </w:rPr>
      </w:pPr>
      <w:r w:rsidRPr="00FC5EBF">
        <w:rPr>
          <w:rFonts w:ascii="Times New Roman" w:eastAsia="Times New Roman" w:hAnsi="Times New Roman"/>
          <w:sz w:val="20"/>
          <w:szCs w:val="20"/>
        </w:rPr>
        <w:t>We are pleased to advise faculty during the pr</w:t>
      </w:r>
      <w:r w:rsidR="008248EF" w:rsidRPr="00FC5EBF">
        <w:rPr>
          <w:rFonts w:ascii="Times New Roman" w:eastAsia="Times New Roman" w:hAnsi="Times New Roman"/>
          <w:sz w:val="20"/>
          <w:szCs w:val="20"/>
        </w:rPr>
        <w:t>ocess of developing new, or re-shap</w:t>
      </w:r>
      <w:r w:rsidRPr="00FC5EBF">
        <w:rPr>
          <w:rFonts w:ascii="Times New Roman" w:eastAsia="Times New Roman" w:hAnsi="Times New Roman"/>
          <w:sz w:val="20"/>
          <w:szCs w:val="20"/>
        </w:rPr>
        <w:t xml:space="preserve">ing </w:t>
      </w:r>
      <w:r w:rsidR="008248EF" w:rsidRPr="00FC5EBF">
        <w:rPr>
          <w:rFonts w:ascii="Times New Roman" w:eastAsia="Times New Roman" w:hAnsi="Times New Roman"/>
          <w:sz w:val="20"/>
          <w:szCs w:val="20"/>
        </w:rPr>
        <w:t xml:space="preserve">existing, </w:t>
      </w:r>
      <w:r w:rsidRPr="00FC5EBF">
        <w:rPr>
          <w:rFonts w:ascii="Times New Roman" w:eastAsia="Times New Roman" w:hAnsi="Times New Roman"/>
          <w:sz w:val="20"/>
          <w:szCs w:val="20"/>
        </w:rPr>
        <w:t xml:space="preserve">courses. </w:t>
      </w:r>
      <w:r w:rsidR="00966388" w:rsidRPr="00FC5EBF">
        <w:rPr>
          <w:rFonts w:ascii="Times New Roman" w:eastAsia="Times New Roman" w:hAnsi="Times New Roman"/>
          <w:sz w:val="20"/>
          <w:szCs w:val="20"/>
        </w:rPr>
        <w:t xml:space="preserve">Should you have any questions related to the development of Global Core courses or the appropriateness for the requirement of existing courses, please contact any member of the </w:t>
      </w:r>
      <w:r w:rsidR="00465CCB">
        <w:rPr>
          <w:rFonts w:ascii="Times New Roman" w:eastAsia="Times New Roman" w:hAnsi="Times New Roman"/>
          <w:sz w:val="20"/>
          <w:szCs w:val="20"/>
        </w:rPr>
        <w:t>Committee on Global Core.</w:t>
      </w:r>
    </w:p>
    <w:p w:rsidR="00465CCB" w:rsidRDefault="00465CCB" w:rsidP="00465CCB">
      <w:pPr>
        <w:rPr>
          <w:rFonts w:ascii="Times New Roman" w:hAnsi="Times New Roman"/>
          <w:sz w:val="20"/>
          <w:szCs w:val="20"/>
        </w:rPr>
      </w:pPr>
    </w:p>
    <w:p w:rsidR="007B5321" w:rsidRPr="00FC5EBF" w:rsidRDefault="007B5321" w:rsidP="00465CCB">
      <w:pPr>
        <w:rPr>
          <w:rFonts w:ascii="Times New Roman" w:hAnsi="Times New Roman"/>
          <w:sz w:val="20"/>
          <w:szCs w:val="20"/>
        </w:rPr>
      </w:pPr>
      <w:r w:rsidRPr="00FC5EBF">
        <w:rPr>
          <w:rFonts w:ascii="Times New Roman" w:hAnsi="Times New Roman"/>
          <w:sz w:val="20"/>
          <w:szCs w:val="20"/>
        </w:rPr>
        <w:lastRenderedPageBreak/>
        <w:t>The 201</w:t>
      </w:r>
      <w:r w:rsidR="006A0912">
        <w:rPr>
          <w:rFonts w:ascii="Times New Roman" w:hAnsi="Times New Roman"/>
          <w:sz w:val="20"/>
          <w:szCs w:val="20"/>
        </w:rPr>
        <w:t>6</w:t>
      </w:r>
      <w:r w:rsidRPr="00FC5EBF">
        <w:rPr>
          <w:rFonts w:ascii="Times New Roman" w:hAnsi="Times New Roman"/>
          <w:sz w:val="20"/>
          <w:szCs w:val="20"/>
        </w:rPr>
        <w:t>-201</w:t>
      </w:r>
      <w:r w:rsidR="006A0912">
        <w:rPr>
          <w:rFonts w:ascii="Times New Roman" w:hAnsi="Times New Roman"/>
          <w:sz w:val="20"/>
          <w:szCs w:val="20"/>
        </w:rPr>
        <w:t>7</w:t>
      </w:r>
      <w:r w:rsidRPr="00FC5EBF">
        <w:rPr>
          <w:rFonts w:ascii="Times New Roman" w:hAnsi="Times New Roman"/>
          <w:sz w:val="20"/>
          <w:szCs w:val="20"/>
        </w:rPr>
        <w:t xml:space="preserve"> CGC membership is:</w:t>
      </w:r>
    </w:p>
    <w:p w:rsidR="00465CCB" w:rsidRDefault="00465CCB" w:rsidP="00465CCB">
      <w:pPr>
        <w:rPr>
          <w:rFonts w:ascii="Times New Roman" w:hAnsi="Times New Roman"/>
          <w:sz w:val="20"/>
          <w:szCs w:val="20"/>
        </w:rPr>
      </w:pPr>
    </w:p>
    <w:p w:rsidR="007B5321" w:rsidRPr="00FC5EBF" w:rsidRDefault="007B5321" w:rsidP="00465CCB">
      <w:pPr>
        <w:rPr>
          <w:rFonts w:ascii="Times New Roman" w:hAnsi="Times New Roman"/>
          <w:sz w:val="20"/>
          <w:szCs w:val="20"/>
        </w:rPr>
      </w:pPr>
      <w:r w:rsidRPr="00FC5EBF">
        <w:rPr>
          <w:rFonts w:ascii="Times New Roman" w:hAnsi="Times New Roman"/>
          <w:sz w:val="20"/>
          <w:szCs w:val="20"/>
        </w:rPr>
        <w:t>Chair: Professor Patricia Grieve, Department of Latin American and Iberian Cultures (</w:t>
      </w:r>
      <w:hyperlink r:id="rId8" w:history="1">
        <w:r w:rsidR="00FC5EBF" w:rsidRPr="000720A3">
          <w:rPr>
            <w:rStyle w:val="Hyperlink"/>
            <w:rFonts w:ascii="Times New Roman" w:hAnsi="Times New Roman"/>
            <w:sz w:val="20"/>
            <w:szCs w:val="20"/>
          </w:rPr>
          <w:t>peg1@columbia.edu</w:t>
        </w:r>
      </w:hyperlink>
      <w:r w:rsidR="00FC5EBF">
        <w:rPr>
          <w:rFonts w:ascii="Times New Roman" w:hAnsi="Times New Roman"/>
          <w:sz w:val="20"/>
          <w:szCs w:val="20"/>
        </w:rPr>
        <w:t>)</w:t>
      </w:r>
    </w:p>
    <w:p w:rsidR="00C616B1" w:rsidRDefault="007B5321" w:rsidP="00465CCB">
      <w:pPr>
        <w:pStyle w:val="NormalWeb"/>
        <w:shd w:val="clear" w:color="auto" w:fill="FFFFFF"/>
        <w:spacing w:before="0" w:beforeAutospacing="0" w:after="0" w:afterAutospacing="0"/>
        <w:rPr>
          <w:sz w:val="20"/>
          <w:szCs w:val="20"/>
        </w:rPr>
      </w:pPr>
      <w:r w:rsidRPr="00FC5EBF">
        <w:rPr>
          <w:sz w:val="20"/>
          <w:szCs w:val="20"/>
        </w:rPr>
        <w:t>Professor Muhsin Al-Musawi, Department of Middle East, South Asian, and African Studies</w:t>
      </w:r>
    </w:p>
    <w:p w:rsidR="00C616B1" w:rsidRDefault="00C616B1" w:rsidP="00465CCB">
      <w:pPr>
        <w:pStyle w:val="NormalWeb"/>
        <w:shd w:val="clear" w:color="auto" w:fill="FFFFFF"/>
        <w:spacing w:before="0" w:beforeAutospacing="0" w:after="0" w:afterAutospacing="0"/>
        <w:rPr>
          <w:sz w:val="20"/>
          <w:szCs w:val="20"/>
        </w:rPr>
      </w:pPr>
      <w:r>
        <w:rPr>
          <w:sz w:val="20"/>
          <w:szCs w:val="20"/>
        </w:rPr>
        <w:t>Professor Courtney</w:t>
      </w:r>
      <w:r w:rsidR="00EE74C3">
        <w:rPr>
          <w:sz w:val="20"/>
          <w:szCs w:val="20"/>
        </w:rPr>
        <w:t xml:space="preserve"> Bender, Department of Religion</w:t>
      </w:r>
    </w:p>
    <w:p w:rsidR="00245F42" w:rsidRDefault="00C616B1" w:rsidP="00465CCB">
      <w:pPr>
        <w:pStyle w:val="NormalWeb"/>
        <w:shd w:val="clear" w:color="auto" w:fill="FFFFFF"/>
        <w:spacing w:before="0" w:beforeAutospacing="0" w:after="0" w:afterAutospacing="0"/>
        <w:rPr>
          <w:sz w:val="20"/>
          <w:szCs w:val="20"/>
        </w:rPr>
      </w:pPr>
      <w:r>
        <w:rPr>
          <w:sz w:val="20"/>
          <w:szCs w:val="20"/>
        </w:rPr>
        <w:t>Professor Madeleine Dobie, Department of French and Romance Philology</w:t>
      </w:r>
    </w:p>
    <w:p w:rsidR="000E3894" w:rsidRDefault="00245F42" w:rsidP="00465CCB">
      <w:pPr>
        <w:pStyle w:val="NormalWeb"/>
        <w:shd w:val="clear" w:color="auto" w:fill="FFFFFF"/>
        <w:spacing w:before="0" w:beforeAutospacing="0" w:after="0" w:afterAutospacing="0"/>
        <w:rPr>
          <w:sz w:val="20"/>
          <w:szCs w:val="20"/>
        </w:rPr>
      </w:pPr>
      <w:r>
        <w:rPr>
          <w:sz w:val="20"/>
          <w:szCs w:val="20"/>
        </w:rPr>
        <w:t>Professor Stathis Gourgouris, Department of English and Comparative Literature</w:t>
      </w:r>
      <w:r w:rsidR="007B5321" w:rsidRPr="00FC5EBF">
        <w:rPr>
          <w:sz w:val="20"/>
          <w:szCs w:val="20"/>
        </w:rPr>
        <w:br/>
      </w:r>
      <w:r w:rsidR="00E74AF2">
        <w:rPr>
          <w:sz w:val="20"/>
          <w:szCs w:val="20"/>
        </w:rPr>
        <w:t>Professor David Lurie, Department of Ea</w:t>
      </w:r>
      <w:r w:rsidR="00C616B1">
        <w:rPr>
          <w:sz w:val="20"/>
          <w:szCs w:val="20"/>
        </w:rPr>
        <w:t>st Asian Languages and Cultures</w:t>
      </w:r>
      <w:r w:rsidR="007B5321" w:rsidRPr="00FC5EBF">
        <w:rPr>
          <w:sz w:val="20"/>
          <w:szCs w:val="20"/>
        </w:rPr>
        <w:br/>
      </w:r>
      <w:r w:rsidR="000E3894">
        <w:rPr>
          <w:sz w:val="20"/>
          <w:szCs w:val="20"/>
        </w:rPr>
        <w:t>Professor Andrew Nathan, Department of Political Science</w:t>
      </w:r>
    </w:p>
    <w:p w:rsidR="007B5321" w:rsidRPr="00FC5EBF" w:rsidRDefault="00C616B1" w:rsidP="00465CCB">
      <w:pPr>
        <w:pStyle w:val="NormalWeb"/>
        <w:shd w:val="clear" w:color="auto" w:fill="FFFFFF"/>
        <w:spacing w:before="0" w:beforeAutospacing="0" w:after="0" w:afterAutospacing="0"/>
        <w:rPr>
          <w:sz w:val="20"/>
          <w:szCs w:val="20"/>
        </w:rPr>
      </w:pPr>
      <w:r>
        <w:rPr>
          <w:sz w:val="20"/>
          <w:szCs w:val="20"/>
        </w:rPr>
        <w:t>Professor Avinoam Shalem, Department of Art History and Archaeology</w:t>
      </w:r>
      <w:r w:rsidR="00245F42">
        <w:rPr>
          <w:sz w:val="20"/>
          <w:szCs w:val="20"/>
        </w:rPr>
        <w:br/>
        <w:t>Professor Wei Shang</w:t>
      </w:r>
      <w:r w:rsidR="00822AF8" w:rsidRPr="00FC5EBF">
        <w:rPr>
          <w:sz w:val="20"/>
          <w:szCs w:val="20"/>
        </w:rPr>
        <w:t>, Department of East Asian Languages and Cultures</w:t>
      </w:r>
    </w:p>
    <w:p w:rsidR="00822AF8" w:rsidRPr="00FC5EBF" w:rsidRDefault="00822AF8" w:rsidP="00465CCB">
      <w:pPr>
        <w:pStyle w:val="NormalWeb"/>
        <w:shd w:val="clear" w:color="auto" w:fill="FFFFFF"/>
        <w:spacing w:before="0" w:beforeAutospacing="0" w:after="0" w:afterAutospacing="0"/>
        <w:rPr>
          <w:sz w:val="20"/>
          <w:szCs w:val="20"/>
        </w:rPr>
      </w:pPr>
    </w:p>
    <w:p w:rsidR="00465CCB" w:rsidRDefault="007B5321" w:rsidP="00465CCB">
      <w:pPr>
        <w:pStyle w:val="NormalWeb"/>
        <w:shd w:val="clear" w:color="auto" w:fill="FFFFFF"/>
        <w:spacing w:before="0" w:beforeAutospacing="0" w:after="0" w:afterAutospacing="0"/>
        <w:rPr>
          <w:sz w:val="20"/>
          <w:szCs w:val="20"/>
        </w:rPr>
      </w:pPr>
      <w:r w:rsidRPr="00FC5EBF">
        <w:rPr>
          <w:rStyle w:val="Emphasis"/>
          <w:sz w:val="20"/>
          <w:szCs w:val="20"/>
        </w:rPr>
        <w:t>Ex Officio:</w:t>
      </w:r>
      <w:r w:rsidRPr="00FC5EBF">
        <w:rPr>
          <w:sz w:val="20"/>
          <w:szCs w:val="20"/>
        </w:rPr>
        <w:br/>
      </w:r>
    </w:p>
    <w:p w:rsidR="007B5321" w:rsidRDefault="007B5321" w:rsidP="00465CCB">
      <w:pPr>
        <w:pStyle w:val="NormalWeb"/>
        <w:shd w:val="clear" w:color="auto" w:fill="FFFFFF"/>
        <w:spacing w:before="0" w:beforeAutospacing="0" w:after="0" w:afterAutospacing="0"/>
        <w:rPr>
          <w:sz w:val="20"/>
          <w:szCs w:val="20"/>
        </w:rPr>
      </w:pPr>
      <w:r w:rsidRPr="00FC5EBF">
        <w:rPr>
          <w:sz w:val="20"/>
          <w:szCs w:val="20"/>
        </w:rPr>
        <w:t>James J. Valentini, Dean of Columbia College</w:t>
      </w:r>
      <w:r w:rsidRPr="00FC5EBF">
        <w:rPr>
          <w:sz w:val="20"/>
          <w:szCs w:val="20"/>
        </w:rPr>
        <w:br/>
      </w:r>
      <w:r w:rsidR="00245F42">
        <w:rPr>
          <w:sz w:val="20"/>
          <w:szCs w:val="20"/>
        </w:rPr>
        <w:t>Lisa Hollibaugh, Dean of Academic Planning and Administration</w:t>
      </w:r>
      <w:r w:rsidR="00E74AF2">
        <w:rPr>
          <w:sz w:val="20"/>
          <w:szCs w:val="20"/>
        </w:rPr>
        <w:br/>
        <w:t>Roosevelt Montas, Associate Dean of Academic Affairs, Columbia College</w:t>
      </w:r>
      <w:r w:rsidR="00E74AF2">
        <w:rPr>
          <w:sz w:val="20"/>
          <w:szCs w:val="20"/>
        </w:rPr>
        <w:br/>
        <w:t>Vi</w:t>
      </w:r>
      <w:r w:rsidR="00245F42">
        <w:rPr>
          <w:sz w:val="20"/>
          <w:szCs w:val="20"/>
        </w:rPr>
        <w:t xml:space="preserve">ctoria Rosner, </w:t>
      </w:r>
      <w:r w:rsidR="00E74AF2">
        <w:rPr>
          <w:sz w:val="20"/>
          <w:szCs w:val="20"/>
        </w:rPr>
        <w:t xml:space="preserve">Dean of Academic Affairs, </w:t>
      </w:r>
      <w:r w:rsidR="00245F42">
        <w:rPr>
          <w:sz w:val="20"/>
          <w:szCs w:val="20"/>
        </w:rPr>
        <w:t xml:space="preserve">School of </w:t>
      </w:r>
      <w:r w:rsidR="00E74AF2">
        <w:rPr>
          <w:sz w:val="20"/>
          <w:szCs w:val="20"/>
        </w:rPr>
        <w:t>General Studies</w:t>
      </w:r>
      <w:r w:rsidRPr="00FC5EBF">
        <w:rPr>
          <w:sz w:val="20"/>
          <w:szCs w:val="20"/>
        </w:rPr>
        <w:br/>
      </w:r>
    </w:p>
    <w:p w:rsidR="00465CCB" w:rsidRDefault="00465CCB" w:rsidP="00465CCB">
      <w:pPr>
        <w:pStyle w:val="NormalWeb"/>
        <w:shd w:val="clear" w:color="auto" w:fill="FFFFFF"/>
        <w:spacing w:before="0" w:beforeAutospacing="0" w:after="0" w:afterAutospacing="0"/>
        <w:rPr>
          <w:sz w:val="20"/>
          <w:szCs w:val="20"/>
        </w:rPr>
      </w:pPr>
    </w:p>
    <w:p w:rsidR="00465CCB" w:rsidRPr="00FC5EBF" w:rsidRDefault="00465CCB" w:rsidP="00465CCB">
      <w:pPr>
        <w:pStyle w:val="NormalWeb"/>
        <w:shd w:val="clear" w:color="auto" w:fill="FFFFFF"/>
        <w:spacing w:before="0" w:beforeAutospacing="0" w:after="0" w:afterAutospacing="0"/>
        <w:jc w:val="center"/>
        <w:rPr>
          <w:sz w:val="20"/>
          <w:szCs w:val="20"/>
        </w:rPr>
      </w:pPr>
      <w:r w:rsidRPr="00FC5EBF">
        <w:rPr>
          <w:sz w:val="20"/>
          <w:szCs w:val="20"/>
        </w:rPr>
        <w:t xml:space="preserve">Questions for CGC can be addressed to </w:t>
      </w:r>
      <w:hyperlink r:id="rId9" w:history="1">
        <w:r w:rsidR="006A0912" w:rsidRPr="006020E1">
          <w:rPr>
            <w:rStyle w:val="Hyperlink"/>
            <w:sz w:val="20"/>
            <w:szCs w:val="20"/>
          </w:rPr>
          <w:t>globalcore@columbia.edu</w:t>
        </w:r>
      </w:hyperlink>
      <w:r w:rsidR="006A0912">
        <w:rPr>
          <w:sz w:val="20"/>
          <w:szCs w:val="20"/>
        </w:rPr>
        <w:t>.</w:t>
      </w:r>
    </w:p>
    <w:p w:rsidR="00465CCB" w:rsidRDefault="00465CCB" w:rsidP="00465CCB">
      <w:pPr>
        <w:pStyle w:val="NormalWeb"/>
        <w:shd w:val="clear" w:color="auto" w:fill="FFFFFF"/>
        <w:spacing w:before="0" w:beforeAutospacing="0" w:after="0" w:afterAutospacing="0"/>
        <w:rPr>
          <w:sz w:val="20"/>
          <w:szCs w:val="20"/>
        </w:rPr>
      </w:pPr>
    </w:p>
    <w:p w:rsidR="00465CCB" w:rsidRDefault="00465CCB" w:rsidP="00465CCB">
      <w:pPr>
        <w:pStyle w:val="NormalWeb"/>
        <w:shd w:val="clear" w:color="auto" w:fill="FFFFFF"/>
        <w:spacing w:before="0" w:beforeAutospacing="0" w:after="0" w:afterAutospacing="0"/>
        <w:rPr>
          <w:sz w:val="20"/>
          <w:szCs w:val="20"/>
        </w:rPr>
      </w:pPr>
    </w:p>
    <w:p w:rsidR="00465CCB" w:rsidRDefault="00465CCB" w:rsidP="00465CCB">
      <w:pPr>
        <w:jc w:val="center"/>
        <w:rPr>
          <w:rFonts w:ascii="Times New Roman" w:hAnsi="Times New Roman"/>
          <w:b/>
          <w:sz w:val="20"/>
          <w:szCs w:val="20"/>
        </w:rPr>
      </w:pPr>
      <w:r>
        <w:rPr>
          <w:rFonts w:ascii="Times New Roman" w:hAnsi="Times New Roman"/>
          <w:b/>
          <w:sz w:val="20"/>
          <w:szCs w:val="20"/>
        </w:rPr>
        <w:t>Course Proposal Submission Process</w:t>
      </w:r>
    </w:p>
    <w:p w:rsidR="00465CCB" w:rsidRPr="00465CCB" w:rsidRDefault="00465CCB" w:rsidP="00465CCB">
      <w:pPr>
        <w:jc w:val="center"/>
        <w:rPr>
          <w:rFonts w:ascii="Times New Roman" w:hAnsi="Times New Roman"/>
          <w:b/>
          <w:sz w:val="20"/>
          <w:szCs w:val="20"/>
        </w:rPr>
      </w:pPr>
    </w:p>
    <w:p w:rsidR="008248EF" w:rsidRDefault="008248EF" w:rsidP="00465CCB">
      <w:pPr>
        <w:rPr>
          <w:rFonts w:ascii="Times New Roman" w:hAnsi="Times New Roman"/>
          <w:sz w:val="20"/>
          <w:szCs w:val="20"/>
        </w:rPr>
      </w:pPr>
      <w:r w:rsidRPr="00FC5EBF">
        <w:rPr>
          <w:rFonts w:ascii="Times New Roman" w:hAnsi="Times New Roman"/>
          <w:sz w:val="20"/>
          <w:szCs w:val="20"/>
        </w:rPr>
        <w:t>When the course is submitted to the Committee on Global Core for consideration, the proposal must</w:t>
      </w:r>
      <w:r w:rsidR="005B4667" w:rsidRPr="00FC5EBF">
        <w:rPr>
          <w:rFonts w:ascii="Times New Roman" w:hAnsi="Times New Roman"/>
          <w:sz w:val="20"/>
          <w:szCs w:val="20"/>
        </w:rPr>
        <w:t xml:space="preserve"> include the Global Core Course Checklist</w:t>
      </w:r>
      <w:r w:rsidRPr="00FC5EBF">
        <w:rPr>
          <w:rFonts w:ascii="Times New Roman" w:hAnsi="Times New Roman"/>
          <w:sz w:val="20"/>
          <w:szCs w:val="20"/>
        </w:rPr>
        <w:t xml:space="preserve">. You may submit the course separately to the Committee on Global Core </w:t>
      </w:r>
      <w:r w:rsidR="006A0912">
        <w:rPr>
          <w:rFonts w:ascii="Times New Roman" w:hAnsi="Times New Roman"/>
          <w:sz w:val="20"/>
          <w:szCs w:val="20"/>
        </w:rPr>
        <w:t xml:space="preserve">at </w:t>
      </w:r>
      <w:hyperlink r:id="rId10" w:history="1">
        <w:r w:rsidR="006A0912" w:rsidRPr="006020E1">
          <w:rPr>
            <w:rStyle w:val="Hyperlink"/>
            <w:rFonts w:ascii="Times New Roman" w:hAnsi="Times New Roman"/>
            <w:sz w:val="20"/>
            <w:szCs w:val="20"/>
          </w:rPr>
          <w:t>globalcore@columbia.edu</w:t>
        </w:r>
      </w:hyperlink>
      <w:r w:rsidR="006A0912">
        <w:rPr>
          <w:rFonts w:ascii="Times New Roman" w:hAnsi="Times New Roman"/>
          <w:sz w:val="20"/>
          <w:szCs w:val="20"/>
        </w:rPr>
        <w:t xml:space="preserve"> </w:t>
      </w:r>
      <w:r w:rsidRPr="00F41A59">
        <w:rPr>
          <w:rFonts w:ascii="Times New Roman" w:hAnsi="Times New Roman"/>
          <w:sz w:val="20"/>
          <w:szCs w:val="20"/>
        </w:rPr>
        <w:t>or, if the course requires COI appr</w:t>
      </w:r>
      <w:r w:rsidR="00C25DE0">
        <w:rPr>
          <w:rFonts w:ascii="Times New Roman" w:hAnsi="Times New Roman"/>
          <w:sz w:val="20"/>
          <w:szCs w:val="20"/>
        </w:rPr>
        <w:t>oval, attach the form to the CIM</w:t>
      </w:r>
      <w:r w:rsidRPr="00F41A59">
        <w:rPr>
          <w:rFonts w:ascii="Times New Roman" w:hAnsi="Times New Roman"/>
          <w:sz w:val="20"/>
          <w:szCs w:val="20"/>
        </w:rPr>
        <w:t xml:space="preserve"> form and submit at the same time to the Committee on Instruction, which will then forward the course to the Committee on Global Core.</w:t>
      </w:r>
    </w:p>
    <w:p w:rsidR="00465CCB" w:rsidRDefault="00465CCB" w:rsidP="00465CCB">
      <w:pPr>
        <w:rPr>
          <w:rFonts w:ascii="Times New Roman" w:hAnsi="Times New Roman"/>
          <w:sz w:val="20"/>
          <w:szCs w:val="20"/>
        </w:rPr>
      </w:pPr>
      <w:bookmarkStart w:id="0" w:name="_GoBack"/>
      <w:bookmarkEnd w:id="0"/>
    </w:p>
    <w:p w:rsidR="00465CCB" w:rsidRDefault="00465CCB" w:rsidP="00465CCB">
      <w:pPr>
        <w:rPr>
          <w:rFonts w:ascii="Times New Roman" w:hAnsi="Times New Roman"/>
          <w:sz w:val="20"/>
          <w:szCs w:val="20"/>
        </w:rPr>
      </w:pPr>
    </w:p>
    <w:p w:rsidR="00465CCB" w:rsidRDefault="00465CCB" w:rsidP="00465CCB">
      <w:pPr>
        <w:jc w:val="center"/>
        <w:rPr>
          <w:rFonts w:ascii="Times New Roman" w:eastAsia="Times New Roman" w:hAnsi="Times New Roman"/>
          <w:b/>
          <w:sz w:val="20"/>
          <w:szCs w:val="20"/>
        </w:rPr>
      </w:pPr>
      <w:r w:rsidRPr="00465CCB">
        <w:rPr>
          <w:rFonts w:ascii="Times New Roman" w:eastAsia="Times New Roman" w:hAnsi="Times New Roman"/>
          <w:b/>
          <w:sz w:val="20"/>
          <w:szCs w:val="20"/>
        </w:rPr>
        <w:t>Global Core Course Offerings</w:t>
      </w:r>
    </w:p>
    <w:p w:rsidR="00465CCB" w:rsidRPr="00465CCB" w:rsidRDefault="00465CCB" w:rsidP="00465CCB">
      <w:pPr>
        <w:jc w:val="center"/>
        <w:rPr>
          <w:rFonts w:ascii="Times New Roman" w:eastAsia="Times New Roman" w:hAnsi="Times New Roman"/>
          <w:b/>
          <w:sz w:val="20"/>
          <w:szCs w:val="20"/>
        </w:rPr>
      </w:pPr>
    </w:p>
    <w:p w:rsidR="0041031E" w:rsidRDefault="0041031E" w:rsidP="00465CCB">
      <w:pPr>
        <w:rPr>
          <w:rFonts w:ascii="Times New Roman" w:eastAsia="Times New Roman" w:hAnsi="Times New Roman"/>
          <w:sz w:val="20"/>
          <w:szCs w:val="20"/>
        </w:rPr>
      </w:pPr>
      <w:r w:rsidRPr="0041031E">
        <w:rPr>
          <w:rFonts w:ascii="Times New Roman" w:eastAsia="Times New Roman" w:hAnsi="Times New Roman"/>
          <w:sz w:val="20"/>
          <w:szCs w:val="20"/>
        </w:rPr>
        <w:t>To ensure that the Global Core course list is aligned with current course offerings available to students each academic year, please note the following:</w:t>
      </w:r>
    </w:p>
    <w:p w:rsidR="00465CCB" w:rsidRPr="0041031E" w:rsidRDefault="00465CCB" w:rsidP="00465CCB">
      <w:pPr>
        <w:rPr>
          <w:rFonts w:ascii="Times New Roman" w:eastAsia="Times New Roman" w:hAnsi="Times New Roman"/>
          <w:sz w:val="20"/>
          <w:szCs w:val="20"/>
        </w:rPr>
      </w:pPr>
    </w:p>
    <w:p w:rsidR="0041031E" w:rsidRDefault="0041031E" w:rsidP="00465CCB">
      <w:pPr>
        <w:numPr>
          <w:ilvl w:val="0"/>
          <w:numId w:val="3"/>
        </w:numPr>
        <w:rPr>
          <w:rFonts w:ascii="Times New Roman" w:eastAsia="Times New Roman" w:hAnsi="Times New Roman"/>
          <w:sz w:val="20"/>
          <w:szCs w:val="20"/>
        </w:rPr>
      </w:pPr>
      <w:r w:rsidRPr="0041031E">
        <w:rPr>
          <w:rFonts w:ascii="Times New Roman" w:eastAsia="Times New Roman" w:hAnsi="Times New Roman"/>
          <w:sz w:val="20"/>
          <w:szCs w:val="20"/>
        </w:rPr>
        <w:t>Courses that have not been taught in five years will b</w:t>
      </w:r>
      <w:r>
        <w:rPr>
          <w:rFonts w:ascii="Times New Roman" w:eastAsia="Times New Roman" w:hAnsi="Times New Roman"/>
          <w:sz w:val="20"/>
          <w:szCs w:val="20"/>
        </w:rPr>
        <w:t xml:space="preserve">e removed from the Global Core </w:t>
      </w:r>
      <w:r w:rsidRPr="0041031E">
        <w:rPr>
          <w:rFonts w:ascii="Times New Roman" w:eastAsia="Times New Roman" w:hAnsi="Times New Roman"/>
          <w:sz w:val="20"/>
          <w:szCs w:val="20"/>
        </w:rPr>
        <w:t>list.  If the instructor would like to restore the course to the Global Core, a new cours</w:t>
      </w:r>
      <w:r>
        <w:rPr>
          <w:rFonts w:ascii="Times New Roman" w:eastAsia="Times New Roman" w:hAnsi="Times New Roman"/>
          <w:sz w:val="20"/>
          <w:szCs w:val="20"/>
        </w:rPr>
        <w:t xml:space="preserve">e proposal should be submitted </w:t>
      </w:r>
      <w:r w:rsidRPr="0041031E">
        <w:rPr>
          <w:rFonts w:ascii="Times New Roman" w:eastAsia="Times New Roman" w:hAnsi="Times New Roman"/>
          <w:sz w:val="20"/>
          <w:szCs w:val="20"/>
        </w:rPr>
        <w:t>to the Committee on Instruction with a request to forward the course to the Committee on Global Core.</w:t>
      </w:r>
      <w:r>
        <w:rPr>
          <w:rFonts w:ascii="Times New Roman" w:eastAsia="Times New Roman" w:hAnsi="Times New Roman"/>
          <w:sz w:val="20"/>
          <w:szCs w:val="20"/>
        </w:rPr>
        <w:br/>
      </w:r>
    </w:p>
    <w:p w:rsidR="0041031E" w:rsidRPr="0041031E" w:rsidRDefault="0041031E" w:rsidP="00465CCB">
      <w:pPr>
        <w:numPr>
          <w:ilvl w:val="0"/>
          <w:numId w:val="3"/>
        </w:numPr>
        <w:rPr>
          <w:rFonts w:ascii="Times New Roman" w:eastAsia="Times New Roman" w:hAnsi="Times New Roman"/>
          <w:sz w:val="20"/>
          <w:szCs w:val="20"/>
        </w:rPr>
      </w:pPr>
      <w:r w:rsidRPr="0041031E">
        <w:rPr>
          <w:rFonts w:ascii="Times New Roman" w:eastAsia="Times New Roman" w:hAnsi="Times New Roman"/>
          <w:sz w:val="20"/>
          <w:szCs w:val="20"/>
        </w:rPr>
        <w:t>Courses that are offered explicitly on a one-time basis will be removed from the list of approved Global Core courses once the term of instruction concludes.</w:t>
      </w:r>
    </w:p>
    <w:p w:rsidR="00465CCB" w:rsidRDefault="00465CCB" w:rsidP="00465CCB">
      <w:pPr>
        <w:pStyle w:val="NormalWeb"/>
        <w:shd w:val="clear" w:color="auto" w:fill="FFFFFF"/>
        <w:spacing w:before="0" w:beforeAutospacing="0" w:line="252" w:lineRule="atLeast"/>
        <w:jc w:val="center"/>
        <w:rPr>
          <w:sz w:val="20"/>
          <w:szCs w:val="20"/>
        </w:rPr>
      </w:pPr>
    </w:p>
    <w:p w:rsidR="0041031E" w:rsidRPr="00F41A59" w:rsidRDefault="0041031E" w:rsidP="008248EF">
      <w:pPr>
        <w:rPr>
          <w:rFonts w:ascii="Times New Roman" w:hAnsi="Times New Roman"/>
          <w:sz w:val="20"/>
          <w:szCs w:val="20"/>
        </w:rPr>
      </w:pPr>
    </w:p>
    <w:p w:rsidR="008248EF" w:rsidRPr="008248EF" w:rsidRDefault="008248EF" w:rsidP="008248EF">
      <w:pPr>
        <w:pStyle w:val="NormalWeb"/>
        <w:shd w:val="clear" w:color="auto" w:fill="FFFFFF"/>
        <w:spacing w:before="0" w:beforeAutospacing="0" w:line="252" w:lineRule="atLeast"/>
        <w:rPr>
          <w:color w:val="333333"/>
          <w:sz w:val="20"/>
          <w:szCs w:val="20"/>
        </w:rPr>
      </w:pPr>
    </w:p>
    <w:p w:rsidR="007B5321" w:rsidRDefault="007B5321" w:rsidP="0097535D">
      <w:pPr>
        <w:spacing w:before="100" w:beforeAutospacing="1" w:after="100" w:afterAutospacing="1"/>
        <w:rPr>
          <w:rFonts w:ascii="Times New Roman" w:eastAsia="Times New Roman" w:hAnsi="Times New Roman"/>
          <w:sz w:val="24"/>
          <w:szCs w:val="24"/>
        </w:rPr>
      </w:pPr>
    </w:p>
    <w:p w:rsidR="006A0912" w:rsidRDefault="006A0912" w:rsidP="0097535D">
      <w:pPr>
        <w:spacing w:before="100" w:beforeAutospacing="1" w:after="100" w:afterAutospacing="1"/>
        <w:rPr>
          <w:rFonts w:ascii="Times New Roman" w:eastAsia="Times New Roman" w:hAnsi="Times New Roman"/>
          <w:sz w:val="24"/>
          <w:szCs w:val="24"/>
        </w:rPr>
      </w:pPr>
    </w:p>
    <w:p w:rsidR="00966388" w:rsidRDefault="00966388" w:rsidP="0097535D">
      <w:pPr>
        <w:spacing w:before="100" w:beforeAutospacing="1" w:after="100" w:afterAutospacing="1"/>
        <w:rPr>
          <w:rFonts w:ascii="Times New Roman" w:eastAsia="Times New Roman" w:hAnsi="Times New Roman"/>
          <w:sz w:val="24"/>
          <w:szCs w:val="24"/>
        </w:rPr>
      </w:pPr>
    </w:p>
    <w:p w:rsidR="007C5501" w:rsidRPr="00B11677" w:rsidRDefault="007C5501" w:rsidP="007C5501">
      <w:pPr>
        <w:rPr>
          <w:rFonts w:ascii="Times New Roman" w:hAnsi="Times New Roman"/>
          <w:b/>
          <w:sz w:val="20"/>
          <w:szCs w:val="20"/>
        </w:rPr>
      </w:pPr>
      <w:r w:rsidRPr="00B11677">
        <w:rPr>
          <w:rFonts w:ascii="Times New Roman" w:hAnsi="Times New Roman"/>
          <w:b/>
          <w:sz w:val="20"/>
          <w:szCs w:val="20"/>
        </w:rPr>
        <w:lastRenderedPageBreak/>
        <w:t>Committee on Global Core</w:t>
      </w:r>
    </w:p>
    <w:p w:rsidR="007C5501" w:rsidRPr="00B11677" w:rsidRDefault="006A0912" w:rsidP="007C5501">
      <w:pPr>
        <w:rPr>
          <w:rFonts w:ascii="Times New Roman" w:hAnsi="Times New Roman"/>
          <w:b/>
          <w:sz w:val="20"/>
          <w:szCs w:val="20"/>
        </w:rPr>
      </w:pPr>
      <w:r>
        <w:rPr>
          <w:rFonts w:ascii="Times New Roman" w:hAnsi="Times New Roman"/>
          <w:b/>
          <w:sz w:val="20"/>
          <w:szCs w:val="20"/>
        </w:rPr>
        <w:t>2016-2017</w:t>
      </w:r>
    </w:p>
    <w:p w:rsidR="00783C44" w:rsidRPr="00B11677" w:rsidRDefault="00783C44" w:rsidP="007C5501">
      <w:pPr>
        <w:rPr>
          <w:rFonts w:ascii="Times New Roman" w:hAnsi="Times New Roman"/>
          <w:b/>
          <w:sz w:val="20"/>
          <w:szCs w:val="20"/>
        </w:rPr>
      </w:pPr>
    </w:p>
    <w:p w:rsidR="007C5501" w:rsidRPr="00F41A59" w:rsidRDefault="007C5501" w:rsidP="007C5501">
      <w:pPr>
        <w:jc w:val="center"/>
        <w:rPr>
          <w:rFonts w:ascii="Times New Roman" w:hAnsi="Times New Roman"/>
          <w:b/>
          <w:sz w:val="24"/>
          <w:szCs w:val="24"/>
        </w:rPr>
      </w:pPr>
      <w:r w:rsidRPr="00B11677">
        <w:rPr>
          <w:rFonts w:ascii="Times New Roman" w:hAnsi="Times New Roman"/>
          <w:b/>
          <w:sz w:val="20"/>
          <w:szCs w:val="20"/>
        </w:rPr>
        <w:t>Global Core Course Checklist</w:t>
      </w:r>
    </w:p>
    <w:p w:rsidR="007C5501" w:rsidRPr="005600FB" w:rsidRDefault="007C5501" w:rsidP="007C5501">
      <w:pPr>
        <w:rPr>
          <w:rFonts w:ascii="Times New Roman" w:hAnsi="Times New Roman"/>
          <w:sz w:val="24"/>
          <w:szCs w:val="24"/>
        </w:rPr>
      </w:pPr>
    </w:p>
    <w:p w:rsidR="007C5501" w:rsidRPr="00F41A59" w:rsidRDefault="007C5501" w:rsidP="007C5501">
      <w:pPr>
        <w:rPr>
          <w:rFonts w:ascii="Times New Roman" w:hAnsi="Times New Roman"/>
          <w:sz w:val="20"/>
          <w:szCs w:val="20"/>
        </w:rPr>
      </w:pPr>
      <w:r w:rsidRPr="00F41A59">
        <w:rPr>
          <w:rFonts w:ascii="Times New Roman" w:hAnsi="Times New Roman"/>
          <w:sz w:val="20"/>
          <w:szCs w:val="20"/>
        </w:rPr>
        <w:t>When the course is submitted to the Committee on Global Core for consideration, the proposal</w:t>
      </w:r>
      <w:r w:rsidR="00966388" w:rsidRPr="00F41A59">
        <w:rPr>
          <w:rFonts w:ascii="Times New Roman" w:hAnsi="Times New Roman"/>
          <w:sz w:val="20"/>
          <w:szCs w:val="20"/>
        </w:rPr>
        <w:t xml:space="preserve"> must</w:t>
      </w:r>
      <w:r w:rsidRPr="00F41A59">
        <w:rPr>
          <w:rFonts w:ascii="Times New Roman" w:hAnsi="Times New Roman"/>
          <w:sz w:val="20"/>
          <w:szCs w:val="20"/>
        </w:rPr>
        <w:t xml:space="preserve"> include the following form. You may submit the course separately to the Committee</w:t>
      </w:r>
      <w:r w:rsidR="006A0912">
        <w:rPr>
          <w:rFonts w:ascii="Times New Roman" w:hAnsi="Times New Roman"/>
          <w:sz w:val="20"/>
          <w:szCs w:val="20"/>
        </w:rPr>
        <w:t xml:space="preserve"> on Global Core at </w:t>
      </w:r>
      <w:hyperlink r:id="rId11" w:history="1">
        <w:r w:rsidR="006A0912" w:rsidRPr="006020E1">
          <w:rPr>
            <w:rStyle w:val="Hyperlink"/>
            <w:rFonts w:ascii="Times New Roman" w:hAnsi="Times New Roman"/>
            <w:sz w:val="20"/>
            <w:szCs w:val="20"/>
          </w:rPr>
          <w:t>globalcore@columbia.edu</w:t>
        </w:r>
      </w:hyperlink>
      <w:r w:rsidR="006A0912">
        <w:rPr>
          <w:rFonts w:ascii="Times New Roman" w:hAnsi="Times New Roman"/>
          <w:sz w:val="20"/>
          <w:szCs w:val="20"/>
        </w:rPr>
        <w:t xml:space="preserve"> </w:t>
      </w:r>
      <w:r w:rsidRPr="00F41A59">
        <w:rPr>
          <w:rFonts w:ascii="Times New Roman" w:hAnsi="Times New Roman"/>
          <w:sz w:val="20"/>
          <w:szCs w:val="20"/>
        </w:rPr>
        <w:t>or</w:t>
      </w:r>
      <w:r w:rsidR="00966388" w:rsidRPr="00F41A59">
        <w:rPr>
          <w:rFonts w:ascii="Times New Roman" w:hAnsi="Times New Roman"/>
          <w:sz w:val="20"/>
          <w:szCs w:val="20"/>
        </w:rPr>
        <w:t xml:space="preserve">, if the course requires COI approval, </w:t>
      </w:r>
      <w:r w:rsidR="00245F42">
        <w:rPr>
          <w:rFonts w:ascii="Times New Roman" w:hAnsi="Times New Roman"/>
          <w:sz w:val="20"/>
          <w:szCs w:val="20"/>
        </w:rPr>
        <w:t>attach the form to the CIM</w:t>
      </w:r>
      <w:r w:rsidRPr="00F41A59">
        <w:rPr>
          <w:rFonts w:ascii="Times New Roman" w:hAnsi="Times New Roman"/>
          <w:sz w:val="20"/>
          <w:szCs w:val="20"/>
        </w:rPr>
        <w:t xml:space="preserve"> form and sub</w:t>
      </w:r>
      <w:r w:rsidR="00966388" w:rsidRPr="00F41A59">
        <w:rPr>
          <w:rFonts w:ascii="Times New Roman" w:hAnsi="Times New Roman"/>
          <w:sz w:val="20"/>
          <w:szCs w:val="20"/>
        </w:rPr>
        <w:t>mit at the same time to the Committee on Instruction</w:t>
      </w:r>
      <w:r w:rsidRPr="00F41A59">
        <w:rPr>
          <w:rFonts w:ascii="Times New Roman" w:hAnsi="Times New Roman"/>
          <w:sz w:val="20"/>
          <w:szCs w:val="20"/>
        </w:rPr>
        <w:t>, which will then forward the course to the Committee on Global Core.</w:t>
      </w:r>
    </w:p>
    <w:p w:rsidR="007C5501" w:rsidRPr="00F41A59" w:rsidRDefault="007C5501" w:rsidP="007C5501">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Default="007C5501" w:rsidP="007C5501">
      <w:pPr>
        <w:numPr>
          <w:ilvl w:val="0"/>
          <w:numId w:val="1"/>
        </w:numPr>
        <w:rPr>
          <w:rFonts w:ascii="Times New Roman" w:hAnsi="Times New Roman"/>
          <w:sz w:val="20"/>
          <w:szCs w:val="20"/>
        </w:rPr>
      </w:pPr>
      <w:r w:rsidRPr="00F41A59">
        <w:rPr>
          <w:rFonts w:ascii="Times New Roman" w:hAnsi="Times New Roman"/>
          <w:sz w:val="20"/>
          <w:szCs w:val="20"/>
        </w:rPr>
        <w:t>Rationale for how the course fits the Global Core, as described above</w:t>
      </w:r>
      <w:r w:rsidR="00F41A59" w:rsidRPr="00F41A59">
        <w:rPr>
          <w:rFonts w:ascii="Times New Roman" w:hAnsi="Times New Roman"/>
          <w:sz w:val="20"/>
          <w:szCs w:val="20"/>
        </w:rPr>
        <w:t xml:space="preserve"> (attach extra sheet</w:t>
      </w:r>
      <w:r w:rsidR="005762A9" w:rsidRPr="00F41A59">
        <w:rPr>
          <w:rFonts w:ascii="Times New Roman" w:hAnsi="Times New Roman"/>
          <w:sz w:val="20"/>
          <w:szCs w:val="20"/>
        </w:rPr>
        <w:t xml:space="preserve"> as needed)</w:t>
      </w:r>
      <w:r w:rsidRPr="00F41A59">
        <w:rPr>
          <w:rFonts w:ascii="Times New Roman" w:hAnsi="Times New Roman"/>
          <w:sz w:val="20"/>
          <w:szCs w:val="20"/>
        </w:rPr>
        <w:t>:</w:t>
      </w:r>
    </w:p>
    <w:p w:rsidR="00F41A59" w:rsidRDefault="00F41A59" w:rsidP="00F41A59">
      <w:pPr>
        <w:rPr>
          <w:rFonts w:ascii="Times New Roman" w:hAnsi="Times New Roman"/>
          <w:sz w:val="20"/>
          <w:szCs w:val="20"/>
        </w:rPr>
      </w:pPr>
    </w:p>
    <w:p w:rsidR="00F41A59" w:rsidRPr="00F41A59" w:rsidRDefault="00F41A59" w:rsidP="00F41A59">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Pr="00F41A59" w:rsidRDefault="007C5501" w:rsidP="007C5501">
      <w:pPr>
        <w:rPr>
          <w:rFonts w:ascii="Times New Roman" w:hAnsi="Times New Roman"/>
          <w:sz w:val="20"/>
          <w:szCs w:val="20"/>
        </w:rPr>
      </w:pPr>
    </w:p>
    <w:p w:rsidR="007C5501" w:rsidRPr="00F41A59" w:rsidRDefault="007C5501" w:rsidP="006A7394">
      <w:pPr>
        <w:pStyle w:val="ListParagraph"/>
        <w:numPr>
          <w:ilvl w:val="0"/>
          <w:numId w:val="1"/>
        </w:numPr>
        <w:rPr>
          <w:rFonts w:ascii="Times New Roman" w:hAnsi="Times New Roman"/>
          <w:sz w:val="20"/>
          <w:szCs w:val="20"/>
        </w:rPr>
      </w:pPr>
      <w:r w:rsidRPr="00F41A59">
        <w:rPr>
          <w:rFonts w:ascii="Times New Roman" w:hAnsi="Times New Roman"/>
          <w:sz w:val="20"/>
          <w:szCs w:val="20"/>
        </w:rPr>
        <w:t>Primary Materials:</w:t>
      </w:r>
      <w:r w:rsidR="000A3C88" w:rsidRPr="00F41A59">
        <w:rPr>
          <w:rFonts w:ascii="Times New Roman" w:hAnsi="Times New Roman"/>
          <w:sz w:val="20"/>
          <w:szCs w:val="20"/>
        </w:rPr>
        <w:t xml:space="preserve">  </w:t>
      </w:r>
      <w:r w:rsidRPr="00F41A59">
        <w:rPr>
          <w:rFonts w:ascii="Times New Roman" w:hAnsi="Times New Roman"/>
          <w:sz w:val="20"/>
          <w:szCs w:val="20"/>
        </w:rPr>
        <w:t>Briefly de</w:t>
      </w:r>
      <w:r w:rsidR="000A3C88" w:rsidRPr="00F41A59">
        <w:rPr>
          <w:rFonts w:ascii="Times New Roman" w:hAnsi="Times New Roman"/>
          <w:sz w:val="20"/>
          <w:szCs w:val="20"/>
        </w:rPr>
        <w:t xml:space="preserve">scribe the </w:t>
      </w:r>
      <w:r w:rsidR="005762A9" w:rsidRPr="00F41A59">
        <w:rPr>
          <w:rFonts w:ascii="Times New Roman" w:hAnsi="Times New Roman"/>
          <w:sz w:val="20"/>
          <w:szCs w:val="20"/>
        </w:rPr>
        <w:t xml:space="preserve">kinds of primary sources, </w:t>
      </w:r>
      <w:r w:rsidR="00F41A59" w:rsidRPr="00F41A59">
        <w:rPr>
          <w:rFonts w:ascii="Times New Roman" w:hAnsi="Times New Roman"/>
          <w:sz w:val="20"/>
          <w:szCs w:val="20"/>
        </w:rPr>
        <w:t xml:space="preserve">frequency of </w:t>
      </w:r>
      <w:r w:rsidRPr="00F41A59">
        <w:rPr>
          <w:rFonts w:ascii="Times New Roman" w:hAnsi="Times New Roman"/>
          <w:sz w:val="20"/>
          <w:szCs w:val="20"/>
        </w:rPr>
        <w:t>occurrence in the syllabus</w:t>
      </w:r>
      <w:r w:rsidR="005762A9" w:rsidRPr="00F41A59">
        <w:rPr>
          <w:rFonts w:ascii="Times New Roman" w:hAnsi="Times New Roman"/>
          <w:sz w:val="20"/>
          <w:szCs w:val="20"/>
        </w:rPr>
        <w:t>, how they relate to the rest of the course materials, and the method by which students will engage these materials (i.e. discussion within the class or as a major focus of the weekly discussion section)</w:t>
      </w:r>
      <w:r w:rsidR="00761394" w:rsidRPr="00F41A59">
        <w:rPr>
          <w:rFonts w:ascii="Times New Roman" w:hAnsi="Times New Roman"/>
          <w:sz w:val="20"/>
          <w:szCs w:val="20"/>
        </w:rPr>
        <w:t xml:space="preserve">. Primary sources should appear in </w:t>
      </w:r>
      <w:r w:rsidR="00F41A59">
        <w:rPr>
          <w:rFonts w:ascii="Times New Roman" w:hAnsi="Times New Roman"/>
          <w:sz w:val="20"/>
          <w:szCs w:val="20"/>
        </w:rPr>
        <w:t>bold</w:t>
      </w:r>
      <w:r w:rsidR="005762A9" w:rsidRPr="00F41A59">
        <w:rPr>
          <w:rFonts w:ascii="Times New Roman" w:hAnsi="Times New Roman"/>
          <w:sz w:val="20"/>
          <w:szCs w:val="20"/>
        </w:rPr>
        <w:t xml:space="preserve"> on the </w:t>
      </w:r>
      <w:r w:rsidR="00F41A59">
        <w:rPr>
          <w:rFonts w:ascii="Times New Roman" w:hAnsi="Times New Roman"/>
          <w:sz w:val="20"/>
          <w:szCs w:val="20"/>
        </w:rPr>
        <w:t xml:space="preserve">weekly </w:t>
      </w:r>
      <w:r w:rsidR="005762A9" w:rsidRPr="00F41A59">
        <w:rPr>
          <w:rFonts w:ascii="Times New Roman" w:hAnsi="Times New Roman"/>
          <w:sz w:val="20"/>
          <w:szCs w:val="20"/>
        </w:rPr>
        <w:t>syllabus.</w:t>
      </w:r>
    </w:p>
    <w:p w:rsidR="005762A9" w:rsidRPr="00F41A59" w:rsidRDefault="005762A9" w:rsidP="005762A9">
      <w:pPr>
        <w:pStyle w:val="ListParagraph"/>
        <w:rPr>
          <w:rFonts w:ascii="Times New Roman" w:hAnsi="Times New Roman"/>
          <w:sz w:val="20"/>
          <w:szCs w:val="20"/>
        </w:rPr>
      </w:pPr>
    </w:p>
    <w:p w:rsidR="005762A9" w:rsidRPr="00F41A59" w:rsidRDefault="005762A9" w:rsidP="005762A9">
      <w:pPr>
        <w:pStyle w:val="ListParagraph"/>
        <w:rPr>
          <w:rFonts w:ascii="Times New Roman" w:hAnsi="Times New Roman"/>
          <w:sz w:val="20"/>
          <w:szCs w:val="20"/>
        </w:rPr>
      </w:pPr>
    </w:p>
    <w:p w:rsidR="00783C44" w:rsidRPr="00F41A59" w:rsidRDefault="00783C44" w:rsidP="00783C44">
      <w:pPr>
        <w:pStyle w:val="ListParagraph"/>
        <w:ind w:left="0"/>
        <w:rPr>
          <w:rFonts w:ascii="Times New Roman" w:hAnsi="Times New Roman"/>
          <w:sz w:val="20"/>
          <w:szCs w:val="20"/>
        </w:rPr>
      </w:pPr>
    </w:p>
    <w:p w:rsidR="00783C44" w:rsidRPr="00F41A59" w:rsidRDefault="00783C44" w:rsidP="00783C44">
      <w:pPr>
        <w:pStyle w:val="ListParagraph"/>
        <w:ind w:left="0"/>
        <w:rPr>
          <w:rFonts w:ascii="Times New Roman" w:hAnsi="Times New Roman"/>
          <w:sz w:val="20"/>
          <w:szCs w:val="20"/>
        </w:rPr>
      </w:pPr>
    </w:p>
    <w:p w:rsidR="00783C44" w:rsidRPr="00F41A59" w:rsidRDefault="00783C44" w:rsidP="00783C44">
      <w:pPr>
        <w:pStyle w:val="ListParagraph"/>
        <w:ind w:left="0"/>
        <w:rPr>
          <w:rFonts w:ascii="Times New Roman" w:hAnsi="Times New Roman"/>
          <w:sz w:val="20"/>
          <w:szCs w:val="20"/>
        </w:rPr>
      </w:pPr>
    </w:p>
    <w:p w:rsidR="007C5501" w:rsidRPr="00F41A59" w:rsidRDefault="007C5501" w:rsidP="006A7394">
      <w:pPr>
        <w:pStyle w:val="ListParagraph"/>
        <w:numPr>
          <w:ilvl w:val="0"/>
          <w:numId w:val="1"/>
        </w:numPr>
        <w:rPr>
          <w:rFonts w:ascii="Times New Roman" w:hAnsi="Times New Roman"/>
          <w:sz w:val="20"/>
          <w:szCs w:val="20"/>
        </w:rPr>
      </w:pPr>
      <w:r w:rsidRPr="00F41A59">
        <w:rPr>
          <w:rFonts w:ascii="Times New Roman" w:hAnsi="Times New Roman"/>
          <w:sz w:val="20"/>
          <w:szCs w:val="20"/>
        </w:rPr>
        <w:t>Course Format: Seminar  ____________    Lecture ____________</w:t>
      </w:r>
    </w:p>
    <w:p w:rsidR="007C5501" w:rsidRPr="00F41A59" w:rsidRDefault="007C5501" w:rsidP="007C5501">
      <w:pPr>
        <w:pStyle w:val="ListParagraph"/>
        <w:rPr>
          <w:rFonts w:ascii="Times New Roman" w:hAnsi="Times New Roman"/>
          <w:sz w:val="20"/>
          <w:szCs w:val="20"/>
        </w:rPr>
      </w:pPr>
    </w:p>
    <w:p w:rsidR="007C5501" w:rsidRPr="00F41A59" w:rsidRDefault="007C5501" w:rsidP="006A7394">
      <w:pPr>
        <w:pStyle w:val="ListParagraph"/>
        <w:ind w:left="0" w:firstLine="630"/>
        <w:rPr>
          <w:rFonts w:ascii="Times New Roman" w:hAnsi="Times New Roman"/>
          <w:sz w:val="20"/>
          <w:szCs w:val="20"/>
        </w:rPr>
      </w:pPr>
      <w:r w:rsidRPr="00F41A59">
        <w:rPr>
          <w:rFonts w:ascii="Times New Roman" w:hAnsi="Times New Roman"/>
          <w:sz w:val="20"/>
          <w:szCs w:val="20"/>
        </w:rPr>
        <w:t xml:space="preserve">(If lecture, cap </w:t>
      </w:r>
      <w:r w:rsidR="000A3C88" w:rsidRPr="00F41A59">
        <w:rPr>
          <w:rFonts w:ascii="Times New Roman" w:hAnsi="Times New Roman"/>
          <w:sz w:val="20"/>
          <w:szCs w:val="20"/>
        </w:rPr>
        <w:t xml:space="preserve">for in-class discussion </w:t>
      </w:r>
      <w:r w:rsidRPr="00F41A59">
        <w:rPr>
          <w:rFonts w:ascii="Times New Roman" w:hAnsi="Times New Roman"/>
          <w:sz w:val="20"/>
          <w:szCs w:val="20"/>
        </w:rPr>
        <w:t xml:space="preserve">or </w:t>
      </w:r>
      <w:r w:rsidR="000A3C88" w:rsidRPr="00F41A59">
        <w:rPr>
          <w:rFonts w:ascii="Times New Roman" w:hAnsi="Times New Roman"/>
          <w:sz w:val="20"/>
          <w:szCs w:val="20"/>
        </w:rPr>
        <w:t xml:space="preserve">weekly </w:t>
      </w:r>
      <w:r w:rsidRPr="00F41A59">
        <w:rPr>
          <w:rFonts w:ascii="Times New Roman" w:hAnsi="Times New Roman"/>
          <w:sz w:val="20"/>
          <w:szCs w:val="20"/>
        </w:rPr>
        <w:t xml:space="preserve">discussion sections?)  Cap of: ________  </w:t>
      </w:r>
    </w:p>
    <w:p w:rsidR="00761394" w:rsidRPr="00F41A59" w:rsidRDefault="007C5501" w:rsidP="006A7394">
      <w:pPr>
        <w:pStyle w:val="ListParagraph"/>
        <w:ind w:left="0" w:firstLine="630"/>
        <w:rPr>
          <w:rFonts w:ascii="Times New Roman" w:hAnsi="Times New Roman"/>
          <w:sz w:val="20"/>
          <w:szCs w:val="20"/>
        </w:rPr>
      </w:pPr>
      <w:r w:rsidRPr="00F41A59">
        <w:rPr>
          <w:rFonts w:ascii="Times New Roman" w:hAnsi="Times New Roman"/>
          <w:sz w:val="20"/>
          <w:szCs w:val="20"/>
        </w:rPr>
        <w:t xml:space="preserve">Discussion sections: ________ </w:t>
      </w:r>
    </w:p>
    <w:p w:rsidR="007C5501" w:rsidRPr="00F41A59" w:rsidRDefault="007C5501" w:rsidP="007C5501">
      <w:pPr>
        <w:pStyle w:val="ListParagraph"/>
        <w:rPr>
          <w:rFonts w:ascii="Times New Roman" w:hAnsi="Times New Roman"/>
          <w:sz w:val="20"/>
          <w:szCs w:val="20"/>
        </w:rPr>
      </w:pPr>
    </w:p>
    <w:p w:rsidR="007C5501" w:rsidRPr="00F41A59" w:rsidRDefault="007C5501" w:rsidP="007C5501">
      <w:pPr>
        <w:pStyle w:val="ListParagraph"/>
        <w:numPr>
          <w:ilvl w:val="0"/>
          <w:numId w:val="1"/>
        </w:numPr>
        <w:rPr>
          <w:rFonts w:ascii="Times New Roman" w:hAnsi="Times New Roman"/>
          <w:sz w:val="20"/>
          <w:szCs w:val="20"/>
        </w:rPr>
      </w:pPr>
      <w:r w:rsidRPr="00F41A59">
        <w:rPr>
          <w:rFonts w:ascii="Times New Roman" w:hAnsi="Times New Roman"/>
          <w:sz w:val="20"/>
          <w:szCs w:val="20"/>
        </w:rPr>
        <w:t>Number of points ________ and Contact hours___________</w:t>
      </w:r>
    </w:p>
    <w:p w:rsidR="007C5501" w:rsidRPr="00F41A59" w:rsidRDefault="007C5501" w:rsidP="007C5501">
      <w:pPr>
        <w:pStyle w:val="ListParagraph"/>
        <w:rPr>
          <w:rFonts w:ascii="Times New Roman" w:hAnsi="Times New Roman"/>
          <w:sz w:val="20"/>
          <w:szCs w:val="20"/>
        </w:rPr>
      </w:pPr>
    </w:p>
    <w:p w:rsidR="007C5501" w:rsidRPr="00F41A59" w:rsidRDefault="007C5501" w:rsidP="007C5501">
      <w:pPr>
        <w:pStyle w:val="ListParagraph"/>
        <w:numPr>
          <w:ilvl w:val="0"/>
          <w:numId w:val="1"/>
        </w:numPr>
        <w:rPr>
          <w:rFonts w:ascii="Times New Roman" w:hAnsi="Times New Roman"/>
          <w:sz w:val="20"/>
          <w:szCs w:val="20"/>
        </w:rPr>
      </w:pPr>
      <w:r w:rsidRPr="00F41A59">
        <w:rPr>
          <w:rFonts w:ascii="Times New Roman" w:hAnsi="Times New Roman"/>
          <w:sz w:val="20"/>
          <w:szCs w:val="20"/>
        </w:rPr>
        <w:t>Course Number: _____________</w:t>
      </w:r>
    </w:p>
    <w:p w:rsidR="007C5501" w:rsidRPr="00F41A59" w:rsidRDefault="007C5501" w:rsidP="007C5501">
      <w:pPr>
        <w:pStyle w:val="ListParagraph"/>
        <w:rPr>
          <w:rFonts w:ascii="Times New Roman" w:hAnsi="Times New Roman"/>
          <w:sz w:val="20"/>
          <w:szCs w:val="20"/>
        </w:rPr>
      </w:pPr>
    </w:p>
    <w:p w:rsidR="007C5501" w:rsidRPr="00F41A59" w:rsidRDefault="007C5501" w:rsidP="007C5501">
      <w:pPr>
        <w:pStyle w:val="ListParagraph"/>
        <w:ind w:left="630"/>
        <w:rPr>
          <w:rFonts w:ascii="Times New Roman" w:hAnsi="Times New Roman"/>
          <w:sz w:val="20"/>
          <w:szCs w:val="20"/>
        </w:rPr>
      </w:pPr>
      <w:r w:rsidRPr="00F41A59">
        <w:rPr>
          <w:rFonts w:ascii="Times New Roman" w:hAnsi="Times New Roman"/>
          <w:sz w:val="20"/>
          <w:szCs w:val="20"/>
        </w:rPr>
        <w:t xml:space="preserve">(If 4000-level, what do you expect to be the ratio of undergraduate to graduate students?) </w:t>
      </w:r>
    </w:p>
    <w:p w:rsidR="007C5501" w:rsidRPr="00F41A59" w:rsidRDefault="007C5501" w:rsidP="00783C44">
      <w:pPr>
        <w:pStyle w:val="ListParagraph"/>
        <w:ind w:left="0"/>
        <w:rPr>
          <w:rFonts w:ascii="Times New Roman" w:hAnsi="Times New Roman"/>
          <w:sz w:val="20"/>
          <w:szCs w:val="20"/>
        </w:rPr>
      </w:pPr>
    </w:p>
    <w:p w:rsidR="007C5501" w:rsidRPr="00F41A59" w:rsidRDefault="007C5501" w:rsidP="007C5501">
      <w:pPr>
        <w:pStyle w:val="ListParagraph"/>
        <w:numPr>
          <w:ilvl w:val="0"/>
          <w:numId w:val="1"/>
        </w:numPr>
        <w:rPr>
          <w:rFonts w:ascii="Times New Roman" w:hAnsi="Times New Roman"/>
          <w:sz w:val="20"/>
          <w:szCs w:val="20"/>
        </w:rPr>
      </w:pPr>
      <w:r w:rsidRPr="00F41A59">
        <w:rPr>
          <w:rFonts w:ascii="Times New Roman" w:hAnsi="Times New Roman"/>
          <w:sz w:val="20"/>
          <w:szCs w:val="20"/>
        </w:rPr>
        <w:t xml:space="preserve">Prerequisites:  _______ (Yes)  __________(No) </w:t>
      </w:r>
    </w:p>
    <w:p w:rsidR="007C5501" w:rsidRDefault="007C5501" w:rsidP="00783C44">
      <w:pPr>
        <w:pStyle w:val="ListParagraph"/>
        <w:ind w:left="630"/>
        <w:rPr>
          <w:rFonts w:ascii="Times New Roman" w:hAnsi="Times New Roman"/>
          <w:sz w:val="20"/>
          <w:szCs w:val="20"/>
        </w:rPr>
      </w:pPr>
      <w:r w:rsidRPr="00F41A59">
        <w:rPr>
          <w:rFonts w:ascii="Times New Roman" w:hAnsi="Times New Roman"/>
          <w:sz w:val="20"/>
          <w:szCs w:val="20"/>
        </w:rPr>
        <w:t>If yes, explain:</w:t>
      </w:r>
    </w:p>
    <w:p w:rsidR="00F41A59" w:rsidRPr="00F41A59" w:rsidRDefault="00F41A59" w:rsidP="00783C44">
      <w:pPr>
        <w:pStyle w:val="ListParagraph"/>
        <w:ind w:left="630"/>
        <w:rPr>
          <w:rFonts w:ascii="Times New Roman" w:hAnsi="Times New Roman"/>
          <w:sz w:val="20"/>
          <w:szCs w:val="20"/>
        </w:rPr>
      </w:pPr>
    </w:p>
    <w:p w:rsidR="007C5501" w:rsidRDefault="00F41A59" w:rsidP="007C5501">
      <w:pPr>
        <w:pStyle w:val="ListParagraph"/>
        <w:numPr>
          <w:ilvl w:val="0"/>
          <w:numId w:val="1"/>
        </w:numPr>
        <w:rPr>
          <w:rFonts w:ascii="Times New Roman" w:hAnsi="Times New Roman"/>
          <w:sz w:val="20"/>
          <w:szCs w:val="20"/>
        </w:rPr>
      </w:pPr>
      <w:r w:rsidRPr="00F41A59">
        <w:rPr>
          <w:rFonts w:ascii="Times New Roman" w:hAnsi="Times New Roman"/>
          <w:sz w:val="20"/>
          <w:szCs w:val="20"/>
        </w:rPr>
        <w:t xml:space="preserve">Geographic Range: </w:t>
      </w:r>
    </w:p>
    <w:p w:rsidR="00F41A59" w:rsidRPr="00F41A59" w:rsidRDefault="00F41A59" w:rsidP="00F41A59">
      <w:pPr>
        <w:pStyle w:val="ListParagraph"/>
        <w:ind w:left="630"/>
        <w:rPr>
          <w:rFonts w:ascii="Times New Roman" w:hAnsi="Times New Roman"/>
          <w:sz w:val="20"/>
          <w:szCs w:val="20"/>
        </w:rPr>
      </w:pPr>
    </w:p>
    <w:p w:rsidR="00F41A59" w:rsidRPr="00F41A59" w:rsidRDefault="00F41A59" w:rsidP="00F41A59">
      <w:pPr>
        <w:pStyle w:val="ListParagraph"/>
        <w:ind w:left="0"/>
        <w:rPr>
          <w:rFonts w:ascii="Times New Roman" w:hAnsi="Times New Roman"/>
          <w:sz w:val="20"/>
          <w:szCs w:val="20"/>
        </w:rPr>
      </w:pPr>
    </w:p>
    <w:p w:rsidR="00F41A59" w:rsidRDefault="00F41A59" w:rsidP="00F41A59">
      <w:pPr>
        <w:pStyle w:val="ListParagraph"/>
        <w:numPr>
          <w:ilvl w:val="0"/>
          <w:numId w:val="1"/>
        </w:numPr>
        <w:rPr>
          <w:rFonts w:ascii="Times New Roman" w:hAnsi="Times New Roman"/>
          <w:sz w:val="20"/>
          <w:szCs w:val="20"/>
        </w:rPr>
      </w:pPr>
      <w:r w:rsidRPr="00F41A59">
        <w:rPr>
          <w:rFonts w:ascii="Times New Roman" w:hAnsi="Times New Roman"/>
          <w:sz w:val="20"/>
          <w:szCs w:val="20"/>
        </w:rPr>
        <w:t>Temporal Coverage:</w:t>
      </w:r>
      <w:r>
        <w:rPr>
          <w:rFonts w:ascii="Times New Roman" w:hAnsi="Times New Roman"/>
          <w:sz w:val="20"/>
          <w:szCs w:val="20"/>
        </w:rPr>
        <w:t xml:space="preserve"> </w:t>
      </w:r>
    </w:p>
    <w:p w:rsidR="00F41A59" w:rsidRPr="00F41A59" w:rsidRDefault="00F41A59" w:rsidP="00F41A59">
      <w:pPr>
        <w:pStyle w:val="ListParagraph"/>
        <w:ind w:left="0"/>
        <w:rPr>
          <w:rFonts w:ascii="Times New Roman" w:hAnsi="Times New Roman"/>
          <w:sz w:val="20"/>
          <w:szCs w:val="20"/>
        </w:rPr>
      </w:pPr>
    </w:p>
    <w:p w:rsidR="00F41A59" w:rsidRPr="00F41A59" w:rsidRDefault="00F41A59" w:rsidP="00F41A59">
      <w:pPr>
        <w:pStyle w:val="ListParagraph"/>
        <w:rPr>
          <w:rFonts w:ascii="Times New Roman" w:hAnsi="Times New Roman"/>
          <w:sz w:val="20"/>
          <w:szCs w:val="20"/>
        </w:rPr>
      </w:pPr>
    </w:p>
    <w:p w:rsidR="00F41A59" w:rsidRPr="00F41A59" w:rsidRDefault="00F41A59" w:rsidP="00F41A59">
      <w:pPr>
        <w:pStyle w:val="ListParagraph"/>
        <w:numPr>
          <w:ilvl w:val="0"/>
          <w:numId w:val="1"/>
        </w:numPr>
        <w:rPr>
          <w:rFonts w:ascii="Times New Roman" w:hAnsi="Times New Roman"/>
          <w:sz w:val="20"/>
          <w:szCs w:val="20"/>
        </w:rPr>
      </w:pPr>
      <w:r w:rsidRPr="00F41A59">
        <w:rPr>
          <w:rFonts w:ascii="Times New Roman" w:hAnsi="Times New Roman"/>
          <w:sz w:val="20"/>
          <w:szCs w:val="20"/>
        </w:rPr>
        <w:t>Comparative Context(s) (i.e. methodologies/disciplines and/or regions):</w:t>
      </w:r>
    </w:p>
    <w:p w:rsidR="007C5501" w:rsidRDefault="007C5501" w:rsidP="0097535D">
      <w:pPr>
        <w:spacing w:before="100" w:beforeAutospacing="1" w:after="100" w:afterAutospacing="1"/>
        <w:rPr>
          <w:rFonts w:ascii="Times New Roman" w:eastAsia="Times New Roman" w:hAnsi="Times New Roman"/>
          <w:sz w:val="24"/>
          <w:szCs w:val="24"/>
        </w:rPr>
      </w:pPr>
    </w:p>
    <w:p w:rsidR="007C5501" w:rsidRDefault="007C5501" w:rsidP="0097535D">
      <w:pPr>
        <w:spacing w:before="100" w:beforeAutospacing="1" w:after="100" w:afterAutospacing="1"/>
        <w:rPr>
          <w:rFonts w:ascii="Times New Roman" w:eastAsia="Times New Roman" w:hAnsi="Times New Roman"/>
          <w:sz w:val="24"/>
          <w:szCs w:val="24"/>
        </w:rPr>
      </w:pPr>
    </w:p>
    <w:sectPr w:rsidR="007C5501" w:rsidSect="00A731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38" w:rsidRDefault="00160F38" w:rsidP="00FC5EBF">
      <w:r>
        <w:separator/>
      </w:r>
    </w:p>
  </w:endnote>
  <w:endnote w:type="continuationSeparator" w:id="0">
    <w:p w:rsidR="00160F38" w:rsidRDefault="00160F38" w:rsidP="00FC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BF" w:rsidRPr="00FC5EBF" w:rsidRDefault="00FC5EBF">
    <w:pPr>
      <w:pStyle w:val="Footer"/>
      <w:rPr>
        <w:i/>
        <w:sz w:val="20"/>
        <w:szCs w:val="20"/>
      </w:rPr>
    </w:pPr>
    <w:r>
      <w:rPr>
        <w:i/>
        <w:sz w:val="20"/>
        <w:szCs w:val="20"/>
      </w:rPr>
      <w:t>Last u</w:t>
    </w:r>
    <w:r w:rsidR="00245F42">
      <w:rPr>
        <w:i/>
        <w:sz w:val="20"/>
        <w:szCs w:val="20"/>
      </w:rPr>
      <w:t>pdated – 1/26/17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38" w:rsidRDefault="00160F38" w:rsidP="00FC5EBF">
      <w:r>
        <w:separator/>
      </w:r>
    </w:p>
  </w:footnote>
  <w:footnote w:type="continuationSeparator" w:id="0">
    <w:p w:rsidR="00160F38" w:rsidRDefault="00160F38" w:rsidP="00FC5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FC3"/>
    <w:multiLevelType w:val="hybridMultilevel"/>
    <w:tmpl w:val="2F923F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078EB"/>
    <w:multiLevelType w:val="hybridMultilevel"/>
    <w:tmpl w:val="3D7A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9D53E2"/>
    <w:multiLevelType w:val="hybridMultilevel"/>
    <w:tmpl w:val="8A9C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35D"/>
    <w:rsid w:val="000A3C88"/>
    <w:rsid w:val="000C11D5"/>
    <w:rsid w:val="000E3894"/>
    <w:rsid w:val="00160F38"/>
    <w:rsid w:val="00243D81"/>
    <w:rsid w:val="00245F42"/>
    <w:rsid w:val="002D670C"/>
    <w:rsid w:val="00353083"/>
    <w:rsid w:val="00361397"/>
    <w:rsid w:val="003D2548"/>
    <w:rsid w:val="0041031E"/>
    <w:rsid w:val="00465CCB"/>
    <w:rsid w:val="004C719D"/>
    <w:rsid w:val="00514041"/>
    <w:rsid w:val="00520840"/>
    <w:rsid w:val="00565628"/>
    <w:rsid w:val="005762A9"/>
    <w:rsid w:val="005B4667"/>
    <w:rsid w:val="005E31BD"/>
    <w:rsid w:val="00604ED9"/>
    <w:rsid w:val="0064300E"/>
    <w:rsid w:val="006765D1"/>
    <w:rsid w:val="006936A1"/>
    <w:rsid w:val="006A0912"/>
    <w:rsid w:val="006A7394"/>
    <w:rsid w:val="00736353"/>
    <w:rsid w:val="00761394"/>
    <w:rsid w:val="00783C44"/>
    <w:rsid w:val="007A7201"/>
    <w:rsid w:val="007B5321"/>
    <w:rsid w:val="007C5501"/>
    <w:rsid w:val="007E6BEA"/>
    <w:rsid w:val="00822AF8"/>
    <w:rsid w:val="00824781"/>
    <w:rsid w:val="008248EF"/>
    <w:rsid w:val="008374DE"/>
    <w:rsid w:val="0086540A"/>
    <w:rsid w:val="008C75B7"/>
    <w:rsid w:val="009110AD"/>
    <w:rsid w:val="00966388"/>
    <w:rsid w:val="00970132"/>
    <w:rsid w:val="0097535D"/>
    <w:rsid w:val="0099164C"/>
    <w:rsid w:val="009E46CC"/>
    <w:rsid w:val="00A10BBE"/>
    <w:rsid w:val="00A25A22"/>
    <w:rsid w:val="00A3308F"/>
    <w:rsid w:val="00A7312F"/>
    <w:rsid w:val="00AF36F0"/>
    <w:rsid w:val="00B11677"/>
    <w:rsid w:val="00B9158F"/>
    <w:rsid w:val="00BD501E"/>
    <w:rsid w:val="00BE57A3"/>
    <w:rsid w:val="00BE5D6E"/>
    <w:rsid w:val="00C11C7E"/>
    <w:rsid w:val="00C24021"/>
    <w:rsid w:val="00C25DE0"/>
    <w:rsid w:val="00C616B1"/>
    <w:rsid w:val="00C66DBC"/>
    <w:rsid w:val="00CB5667"/>
    <w:rsid w:val="00D03D2D"/>
    <w:rsid w:val="00D17696"/>
    <w:rsid w:val="00D665B6"/>
    <w:rsid w:val="00DE2ABC"/>
    <w:rsid w:val="00E74AF2"/>
    <w:rsid w:val="00E77AEC"/>
    <w:rsid w:val="00ED38B8"/>
    <w:rsid w:val="00EE064B"/>
    <w:rsid w:val="00EE5A37"/>
    <w:rsid w:val="00EE74C3"/>
    <w:rsid w:val="00EF5C1A"/>
    <w:rsid w:val="00F260B5"/>
    <w:rsid w:val="00F41A59"/>
    <w:rsid w:val="00FC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2F"/>
    <w:rPr>
      <w:sz w:val="22"/>
      <w:szCs w:val="22"/>
    </w:rPr>
  </w:style>
  <w:style w:type="paragraph" w:styleId="Heading1">
    <w:name w:val="heading 1"/>
    <w:basedOn w:val="Normal"/>
    <w:link w:val="Heading1Char"/>
    <w:uiPriority w:val="9"/>
    <w:qFormat/>
    <w:rsid w:val="007B532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01"/>
    <w:pPr>
      <w:ind w:left="720"/>
      <w:contextualSpacing/>
    </w:pPr>
  </w:style>
  <w:style w:type="character" w:styleId="Hyperlink">
    <w:name w:val="Hyperlink"/>
    <w:uiPriority w:val="99"/>
    <w:unhideWhenUsed/>
    <w:rsid w:val="0099164C"/>
    <w:rPr>
      <w:color w:val="0000FF"/>
      <w:u w:val="single"/>
    </w:rPr>
  </w:style>
  <w:style w:type="character" w:customStyle="1" w:styleId="Heading1Char">
    <w:name w:val="Heading 1 Char"/>
    <w:link w:val="Heading1"/>
    <w:uiPriority w:val="9"/>
    <w:rsid w:val="007B532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B532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B5321"/>
  </w:style>
  <w:style w:type="character" w:styleId="Emphasis">
    <w:name w:val="Emphasis"/>
    <w:uiPriority w:val="20"/>
    <w:qFormat/>
    <w:rsid w:val="007B5321"/>
    <w:rPr>
      <w:i/>
      <w:iCs/>
    </w:rPr>
  </w:style>
  <w:style w:type="paragraph" w:styleId="Header">
    <w:name w:val="header"/>
    <w:basedOn w:val="Normal"/>
    <w:link w:val="HeaderChar"/>
    <w:uiPriority w:val="99"/>
    <w:unhideWhenUsed/>
    <w:rsid w:val="00FC5EBF"/>
    <w:pPr>
      <w:tabs>
        <w:tab w:val="center" w:pos="4680"/>
        <w:tab w:val="right" w:pos="9360"/>
      </w:tabs>
    </w:pPr>
  </w:style>
  <w:style w:type="character" w:customStyle="1" w:styleId="HeaderChar">
    <w:name w:val="Header Char"/>
    <w:link w:val="Header"/>
    <w:uiPriority w:val="99"/>
    <w:rsid w:val="00FC5EBF"/>
    <w:rPr>
      <w:sz w:val="22"/>
      <w:szCs w:val="22"/>
    </w:rPr>
  </w:style>
  <w:style w:type="paragraph" w:styleId="Footer">
    <w:name w:val="footer"/>
    <w:basedOn w:val="Normal"/>
    <w:link w:val="FooterChar"/>
    <w:uiPriority w:val="99"/>
    <w:unhideWhenUsed/>
    <w:rsid w:val="00FC5EBF"/>
    <w:pPr>
      <w:tabs>
        <w:tab w:val="center" w:pos="4680"/>
        <w:tab w:val="right" w:pos="9360"/>
      </w:tabs>
    </w:pPr>
  </w:style>
  <w:style w:type="character" w:customStyle="1" w:styleId="FooterChar">
    <w:name w:val="Footer Char"/>
    <w:link w:val="Footer"/>
    <w:uiPriority w:val="99"/>
    <w:rsid w:val="00FC5EB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8222">
      <w:bodyDiv w:val="1"/>
      <w:marLeft w:val="0"/>
      <w:marRight w:val="0"/>
      <w:marTop w:val="0"/>
      <w:marBottom w:val="0"/>
      <w:divBdr>
        <w:top w:val="none" w:sz="0" w:space="0" w:color="auto"/>
        <w:left w:val="none" w:sz="0" w:space="0" w:color="auto"/>
        <w:bottom w:val="none" w:sz="0" w:space="0" w:color="auto"/>
        <w:right w:val="none" w:sz="0" w:space="0" w:color="auto"/>
      </w:divBdr>
    </w:div>
    <w:div w:id="1489133313">
      <w:bodyDiv w:val="1"/>
      <w:marLeft w:val="0"/>
      <w:marRight w:val="0"/>
      <w:marTop w:val="0"/>
      <w:marBottom w:val="0"/>
      <w:divBdr>
        <w:top w:val="none" w:sz="0" w:space="0" w:color="auto"/>
        <w:left w:val="none" w:sz="0" w:space="0" w:color="auto"/>
        <w:bottom w:val="none" w:sz="0" w:space="0" w:color="auto"/>
        <w:right w:val="none" w:sz="0" w:space="0" w:color="auto"/>
      </w:divBdr>
    </w:div>
    <w:div w:id="1492140178">
      <w:bodyDiv w:val="1"/>
      <w:marLeft w:val="0"/>
      <w:marRight w:val="0"/>
      <w:marTop w:val="0"/>
      <w:marBottom w:val="0"/>
      <w:divBdr>
        <w:top w:val="none" w:sz="0" w:space="0" w:color="auto"/>
        <w:left w:val="none" w:sz="0" w:space="0" w:color="auto"/>
        <w:bottom w:val="none" w:sz="0" w:space="0" w:color="auto"/>
        <w:right w:val="none" w:sz="0" w:space="0" w:color="auto"/>
      </w:divBdr>
      <w:divsChild>
        <w:div w:id="278293614">
          <w:marLeft w:val="0"/>
          <w:marRight w:val="0"/>
          <w:marTop w:val="0"/>
          <w:marBottom w:val="0"/>
          <w:divBdr>
            <w:top w:val="none" w:sz="0" w:space="0" w:color="auto"/>
            <w:left w:val="none" w:sz="0" w:space="0" w:color="auto"/>
            <w:bottom w:val="none" w:sz="0" w:space="0" w:color="auto"/>
            <w:right w:val="none" w:sz="0" w:space="0" w:color="auto"/>
          </w:divBdr>
          <w:divsChild>
            <w:div w:id="970742340">
              <w:marLeft w:val="0"/>
              <w:marRight w:val="0"/>
              <w:marTop w:val="0"/>
              <w:marBottom w:val="0"/>
              <w:divBdr>
                <w:top w:val="none" w:sz="0" w:space="0" w:color="auto"/>
                <w:left w:val="none" w:sz="0" w:space="0" w:color="auto"/>
                <w:bottom w:val="none" w:sz="0" w:space="0" w:color="auto"/>
                <w:right w:val="none" w:sz="0" w:space="0" w:color="auto"/>
              </w:divBdr>
              <w:divsChild>
                <w:div w:id="1518546445">
                  <w:marLeft w:val="0"/>
                  <w:marRight w:val="0"/>
                  <w:marTop w:val="0"/>
                  <w:marBottom w:val="0"/>
                  <w:divBdr>
                    <w:top w:val="none" w:sz="0" w:space="0" w:color="auto"/>
                    <w:left w:val="none" w:sz="0" w:space="0" w:color="auto"/>
                    <w:bottom w:val="none" w:sz="0" w:space="0" w:color="auto"/>
                    <w:right w:val="none" w:sz="0" w:space="0" w:color="auto"/>
                  </w:divBdr>
                  <w:divsChild>
                    <w:div w:id="624000962">
                      <w:marLeft w:val="0"/>
                      <w:marRight w:val="0"/>
                      <w:marTop w:val="0"/>
                      <w:marBottom w:val="0"/>
                      <w:divBdr>
                        <w:top w:val="none" w:sz="0" w:space="0" w:color="auto"/>
                        <w:left w:val="none" w:sz="0" w:space="0" w:color="auto"/>
                        <w:bottom w:val="none" w:sz="0" w:space="0" w:color="auto"/>
                        <w:right w:val="none" w:sz="0" w:space="0" w:color="auto"/>
                      </w:divBdr>
                      <w:divsChild>
                        <w:div w:id="48194341">
                          <w:marLeft w:val="0"/>
                          <w:marRight w:val="0"/>
                          <w:marTop w:val="0"/>
                          <w:marBottom w:val="0"/>
                          <w:divBdr>
                            <w:top w:val="none" w:sz="0" w:space="0" w:color="auto"/>
                            <w:left w:val="none" w:sz="0" w:space="0" w:color="auto"/>
                            <w:bottom w:val="none" w:sz="0" w:space="0" w:color="auto"/>
                            <w:right w:val="none" w:sz="0" w:space="0" w:color="auto"/>
                          </w:divBdr>
                          <w:divsChild>
                            <w:div w:id="784154955">
                              <w:marLeft w:val="0"/>
                              <w:marRight w:val="0"/>
                              <w:marTop w:val="0"/>
                              <w:marBottom w:val="0"/>
                              <w:divBdr>
                                <w:top w:val="none" w:sz="0" w:space="0" w:color="auto"/>
                                <w:left w:val="none" w:sz="0" w:space="0" w:color="auto"/>
                                <w:bottom w:val="none" w:sz="0" w:space="0" w:color="auto"/>
                                <w:right w:val="none" w:sz="0" w:space="0" w:color="auto"/>
                              </w:divBdr>
                              <w:divsChild>
                                <w:div w:id="729420222">
                                  <w:marLeft w:val="0"/>
                                  <w:marRight w:val="0"/>
                                  <w:marTop w:val="0"/>
                                  <w:marBottom w:val="0"/>
                                  <w:divBdr>
                                    <w:top w:val="none" w:sz="0" w:space="0" w:color="auto"/>
                                    <w:left w:val="none" w:sz="0" w:space="0" w:color="auto"/>
                                    <w:bottom w:val="none" w:sz="0" w:space="0" w:color="auto"/>
                                    <w:right w:val="none" w:sz="0" w:space="0" w:color="auto"/>
                                  </w:divBdr>
                                  <w:divsChild>
                                    <w:div w:id="698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1@columbia.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obalcore@columbia.edu" TargetMode="External"/><Relationship Id="rId5" Type="http://schemas.openxmlformats.org/officeDocument/2006/relationships/webSettings" Target="webSettings.xml"/><Relationship Id="rId10" Type="http://schemas.openxmlformats.org/officeDocument/2006/relationships/hyperlink" Target="mailto:globalcore@columbia.edu" TargetMode="External"/><Relationship Id="rId4" Type="http://schemas.openxmlformats.org/officeDocument/2006/relationships/settings" Target="settings.xml"/><Relationship Id="rId9" Type="http://schemas.openxmlformats.org/officeDocument/2006/relationships/hyperlink" Target="mailto:globalcore@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8736</CharactersWithSpaces>
  <SharedDoc>false</SharedDoc>
  <HLinks>
    <vt:vector size="24" baseType="variant">
      <vt:variant>
        <vt:i4>5439587</vt:i4>
      </vt:variant>
      <vt:variant>
        <vt:i4>9</vt:i4>
      </vt:variant>
      <vt:variant>
        <vt:i4>0</vt:i4>
      </vt:variant>
      <vt:variant>
        <vt:i4>5</vt:i4>
      </vt:variant>
      <vt:variant>
        <vt:lpwstr>mailto:globalcore@columbia.edu</vt:lpwstr>
      </vt:variant>
      <vt:variant>
        <vt:lpwstr/>
      </vt:variant>
      <vt:variant>
        <vt:i4>5439587</vt:i4>
      </vt:variant>
      <vt:variant>
        <vt:i4>6</vt:i4>
      </vt:variant>
      <vt:variant>
        <vt:i4>0</vt:i4>
      </vt:variant>
      <vt:variant>
        <vt:i4>5</vt:i4>
      </vt:variant>
      <vt:variant>
        <vt:lpwstr>mailto:globalcore@columbia.edu</vt:lpwstr>
      </vt:variant>
      <vt:variant>
        <vt:lpwstr/>
      </vt:variant>
      <vt:variant>
        <vt:i4>5439587</vt:i4>
      </vt:variant>
      <vt:variant>
        <vt:i4>3</vt:i4>
      </vt:variant>
      <vt:variant>
        <vt:i4>0</vt:i4>
      </vt:variant>
      <vt:variant>
        <vt:i4>5</vt:i4>
      </vt:variant>
      <vt:variant>
        <vt:lpwstr>mailto:globalcore@columbia.edu</vt:lpwstr>
      </vt:variant>
      <vt:variant>
        <vt:lpwstr/>
      </vt:variant>
      <vt:variant>
        <vt:i4>3932255</vt:i4>
      </vt:variant>
      <vt:variant>
        <vt:i4>0</vt:i4>
      </vt:variant>
      <vt:variant>
        <vt:i4>0</vt:i4>
      </vt:variant>
      <vt:variant>
        <vt:i4>5</vt:i4>
      </vt:variant>
      <vt:variant>
        <vt:lpwstr>mailto:peg1@columbia.edu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Grieve</dc:creator>
  <cp:lastModifiedBy>Amy Kohn</cp:lastModifiedBy>
  <cp:revision>5</cp:revision>
  <cp:lastPrinted>2017-01-26T20:17:00Z</cp:lastPrinted>
  <dcterms:created xsi:type="dcterms:W3CDTF">2017-01-26T20:16:00Z</dcterms:created>
  <dcterms:modified xsi:type="dcterms:W3CDTF">2017-01-26T20:19:00Z</dcterms:modified>
</cp:coreProperties>
</file>